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ageBreakBefore w:val="0"/>
        <w:tabs>
          <w:tab w:val="left" w:leader="none" w:pos="2127"/>
        </w:tabs>
        <w:spacing w:before="360" w:lineRule="auto"/>
        <w:ind w:left="2126" w:hanging="2126"/>
        <w:rPr>
          <w:sz w:val="24"/>
          <w:szCs w:val="24"/>
          <w:vertAlign w:val="baseline"/>
        </w:rPr>
      </w:pPr>
      <w:bookmarkStart w:colFirst="0" w:colLast="0" w:name="_gjdgxs" w:id="0"/>
      <w:bookmarkEnd w:id="0"/>
      <w:r w:rsidDel="00000000" w:rsidR="00000000" w:rsidRPr="00000000">
        <w:rPr>
          <w:b w:val="1"/>
          <w:sz w:val="24"/>
          <w:szCs w:val="24"/>
          <w:vertAlign w:val="baseline"/>
          <w:rtl w:val="0"/>
        </w:rPr>
        <w:t xml:space="preserve">Source:</w:t>
        <w:tab/>
        <w:t xml:space="preserve">SA4 </w:t>
      </w:r>
      <w:r w:rsidDel="00000000" w:rsidR="00000000" w:rsidRPr="00000000">
        <w:rPr>
          <w:b w:val="1"/>
          <w:sz w:val="24"/>
          <w:szCs w:val="24"/>
          <w:rtl w:val="0"/>
        </w:rPr>
        <w:t xml:space="preserve">RTC </w:t>
      </w:r>
      <w:r w:rsidDel="00000000" w:rsidR="00000000" w:rsidRPr="00000000">
        <w:rPr>
          <w:b w:val="1"/>
          <w:sz w:val="24"/>
          <w:szCs w:val="24"/>
          <w:vertAlign w:val="baseline"/>
          <w:rtl w:val="0"/>
        </w:rPr>
        <w:t xml:space="preserve">SWG Chair</w:t>
      </w:r>
      <w:r w:rsidDel="00000000" w:rsidR="00000000" w:rsidRPr="00000000">
        <w:rPr>
          <w:b w:val="1"/>
          <w:sz w:val="24"/>
          <w:szCs w:val="24"/>
          <w:vertAlign w:val="superscript"/>
        </w:rPr>
        <w:footnoteReference w:customMarkFollows="0" w:id="0"/>
      </w:r>
      <w:r w:rsidDel="00000000" w:rsidR="00000000" w:rsidRPr="00000000">
        <w:rPr>
          <w:rtl w:val="0"/>
        </w:rPr>
      </w:r>
    </w:p>
    <w:p w:rsidR="00000000" w:rsidDel="00000000" w:rsidP="00000000" w:rsidRDefault="00000000" w:rsidRPr="00000000" w14:paraId="00000002">
      <w:pPr>
        <w:pageBreakBefore w:val="0"/>
        <w:tabs>
          <w:tab w:val="left" w:leader="none" w:pos="2127"/>
        </w:tabs>
        <w:ind w:left="2131" w:hanging="2131"/>
        <w:rPr>
          <w:b w:val="1"/>
          <w:sz w:val="24"/>
          <w:szCs w:val="24"/>
        </w:rPr>
      </w:pPr>
      <w:r w:rsidDel="00000000" w:rsidR="00000000" w:rsidRPr="00000000">
        <w:rPr>
          <w:b w:val="1"/>
          <w:sz w:val="24"/>
          <w:szCs w:val="24"/>
          <w:vertAlign w:val="baseline"/>
          <w:rtl w:val="0"/>
        </w:rPr>
        <w:t xml:space="preserve">Title:</w:t>
        <w:tab/>
      </w:r>
      <w:r w:rsidDel="00000000" w:rsidR="00000000" w:rsidRPr="00000000">
        <w:rPr>
          <w:b w:val="1"/>
          <w:sz w:val="24"/>
          <w:szCs w:val="24"/>
          <w:rtl w:val="0"/>
        </w:rPr>
        <w:t xml:space="preserve">Report for SA4 RTC SWG 30 November 2022 Teleconference</w:t>
      </w:r>
      <w:r w:rsidDel="00000000" w:rsidR="00000000" w:rsidRPr="00000000">
        <w:rPr>
          <w:rtl w:val="0"/>
        </w:rPr>
      </w:r>
    </w:p>
    <w:p w:rsidR="00000000" w:rsidDel="00000000" w:rsidP="00000000" w:rsidRDefault="00000000" w:rsidRPr="00000000" w14:paraId="00000003">
      <w:pPr>
        <w:pageBreakBefore w:val="0"/>
        <w:rPr>
          <w:sz w:val="24"/>
          <w:szCs w:val="24"/>
          <w:vertAlign w:val="baseline"/>
        </w:rPr>
      </w:pPr>
      <w:r w:rsidDel="00000000" w:rsidR="00000000" w:rsidRPr="00000000">
        <w:rPr>
          <w:b w:val="1"/>
          <w:sz w:val="24"/>
          <w:szCs w:val="24"/>
          <w:vertAlign w:val="baseline"/>
          <w:rtl w:val="0"/>
        </w:rPr>
        <w:t xml:space="preserve">Document for:</w:t>
        <w:tab/>
        <w:t xml:space="preserve">Approval </w:t>
      </w:r>
      <w:r w:rsidDel="00000000" w:rsidR="00000000" w:rsidRPr="00000000">
        <w:rPr>
          <w:rtl w:val="0"/>
        </w:rPr>
      </w:r>
    </w:p>
    <w:p w:rsidR="00000000" w:rsidDel="00000000" w:rsidP="00000000" w:rsidRDefault="00000000" w:rsidRPr="00000000" w14:paraId="00000004">
      <w:pPr>
        <w:pageBreakBefore w:val="0"/>
        <w:pBdr>
          <w:top w:space="0" w:sz="0" w:val="nil"/>
          <w:left w:space="0" w:sz="0" w:val="nil"/>
          <w:bottom w:space="0" w:sz="0" w:val="nil"/>
          <w:right w:space="0" w:sz="0" w:val="nil"/>
          <w:between w:space="0" w:sz="0" w:val="nil"/>
        </w:pBdr>
        <w:rPr>
          <w:sz w:val="24"/>
          <w:szCs w:val="24"/>
          <w:vertAlign w:val="baseline"/>
        </w:rPr>
      </w:pPr>
      <w:r w:rsidDel="00000000" w:rsidR="00000000" w:rsidRPr="00000000">
        <w:rPr>
          <w:b w:val="1"/>
          <w:sz w:val="24"/>
          <w:szCs w:val="24"/>
          <w:vertAlign w:val="baseline"/>
          <w:rtl w:val="0"/>
        </w:rPr>
        <w:t xml:space="preserve">Agenda Item:</w:t>
        <w:tab/>
      </w:r>
      <w:r w:rsidDel="00000000" w:rsidR="00000000" w:rsidRPr="00000000">
        <w:rPr>
          <w:b w:val="1"/>
          <w:sz w:val="24"/>
          <w:szCs w:val="24"/>
          <w:rtl w:val="0"/>
        </w:rPr>
        <w:t xml:space="preserve">5.1</w:t>
      </w:r>
      <w:r w:rsidDel="00000000" w:rsidR="00000000" w:rsidRPr="00000000">
        <w:rPr>
          <w:rtl w:val="0"/>
        </w:rPr>
      </w:r>
    </w:p>
    <w:p w:rsidR="00000000" w:rsidDel="00000000" w:rsidP="00000000" w:rsidRDefault="00000000" w:rsidRPr="00000000" w14:paraId="00000005">
      <w:pPr>
        <w:pageBreakBefore w:val="0"/>
        <w:pBdr>
          <w:top w:color="000000" w:space="1" w:sz="12" w:val="single"/>
        </w:pBdr>
        <w:spacing w:after="0" w:lineRule="auto"/>
        <w:rPr>
          <w:sz w:val="20"/>
          <w:szCs w:val="20"/>
          <w:vertAlign w:val="baseline"/>
        </w:rPr>
      </w:pPr>
      <w:bookmarkStart w:colFirst="0" w:colLast="0" w:name="_30j0zll" w:id="1"/>
      <w:bookmarkEnd w:id="1"/>
      <w:r w:rsidDel="00000000" w:rsidR="00000000" w:rsidRPr="00000000">
        <w:rPr>
          <w:rtl w:val="0"/>
        </w:rPr>
      </w:r>
    </w:p>
    <w:p w:rsidR="00000000" w:rsidDel="00000000" w:rsidP="00000000" w:rsidRDefault="00000000" w:rsidRPr="00000000" w14:paraId="00000006">
      <w:pPr>
        <w:pageBreakBefore w:val="0"/>
        <w:pBdr>
          <w:top w:color="000000" w:space="1" w:sz="12" w:val="single"/>
        </w:pBdr>
        <w:spacing w:after="0" w:lineRule="auto"/>
        <w:rPr>
          <w:sz w:val="20"/>
          <w:szCs w:val="20"/>
          <w:vertAlign w:val="baseline"/>
        </w:rPr>
      </w:pPr>
      <w:r w:rsidDel="00000000" w:rsidR="00000000" w:rsidRPr="00000000">
        <w:rPr>
          <w:rtl w:val="0"/>
        </w:rPr>
      </w:r>
    </w:p>
    <w:p w:rsidR="00000000" w:rsidDel="00000000" w:rsidP="00000000" w:rsidRDefault="00000000" w:rsidRPr="00000000" w14:paraId="00000007">
      <w:pPr>
        <w:pStyle w:val="Heading2"/>
        <w:pageBreakBefore w:val="0"/>
        <w:widowControl w:val="1"/>
        <w:spacing w:after="0" w:before="0" w:line="276" w:lineRule="auto"/>
        <w:rPr>
          <w:vertAlign w:val="baseline"/>
        </w:rPr>
      </w:pPr>
      <w:r w:rsidDel="00000000" w:rsidR="00000000" w:rsidRPr="00000000">
        <w:rPr>
          <w:b w:val="1"/>
          <w:vertAlign w:val="baseline"/>
          <w:rtl w:val="0"/>
        </w:rPr>
        <w:t xml:space="preserve">Executive Summary</w:t>
      </w:r>
      <w:r w:rsidDel="00000000" w:rsidR="00000000" w:rsidRPr="00000000">
        <w:rPr>
          <w:rtl w:val="0"/>
        </w:rPr>
      </w:r>
    </w:p>
    <w:p w:rsidR="00000000" w:rsidDel="00000000" w:rsidP="00000000" w:rsidRDefault="00000000" w:rsidRPr="00000000" w14:paraId="0000000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4"/>
          <w:szCs w:val="24"/>
        </w:rPr>
      </w:pPr>
      <w:r w:rsidDel="00000000" w:rsidR="00000000" w:rsidRPr="00000000">
        <w:rPr>
          <w:sz w:val="24"/>
          <w:szCs w:val="24"/>
          <w:rtl w:val="0"/>
        </w:rPr>
        <w:t xml:space="preserve">The SWG received three input Tdocs and reviewed a RAN2 LS to SA4 on RTP Header Extensions for PDU Set Marking.  The fixes to the IBACS call flows were revised then agreed.  The WebRTC protocol stack update needed more edits and was thus noted.  The proposed RTP Header Extension for PDU Set Marking was reviewed and revised after some good discussions.</w:t>
      </w:r>
    </w:p>
    <w:p w:rsidR="00000000" w:rsidDel="00000000" w:rsidP="00000000" w:rsidRDefault="00000000" w:rsidRPr="00000000" w14:paraId="0000000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4"/>
          <w:szCs w:val="24"/>
        </w:rPr>
      </w:pPr>
      <w:r w:rsidDel="00000000" w:rsidR="00000000" w:rsidRPr="00000000">
        <w:rPr>
          <w:rtl w:val="0"/>
        </w:rPr>
      </w:r>
    </w:p>
    <w:p w:rsidR="00000000" w:rsidDel="00000000" w:rsidP="00000000" w:rsidRDefault="00000000" w:rsidRPr="00000000" w14:paraId="0000000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0B">
      <w:pPr>
        <w:widowControl w:val="1"/>
        <w:spacing w:after="0" w:before="0" w:line="276" w:lineRule="auto"/>
        <w:rPr>
          <w:b w:val="1"/>
        </w:rPr>
      </w:pPr>
      <w:r w:rsidDel="00000000" w:rsidR="00000000" w:rsidRPr="00000000">
        <w:rPr>
          <w:b w:val="1"/>
          <w:rtl w:val="0"/>
        </w:rPr>
        <w:t xml:space="preserve">4. Real-Time Communications (RTC) SWG Opening of the Call</w:t>
      </w:r>
    </w:p>
    <w:p w:rsidR="00000000" w:rsidDel="00000000" w:rsidP="00000000" w:rsidRDefault="00000000" w:rsidRPr="00000000" w14:paraId="0000000C">
      <w:pPr>
        <w:widowControl w:val="1"/>
        <w:spacing w:after="0" w:before="120" w:line="276" w:lineRule="auto"/>
        <w:ind w:left="1420" w:hanging="560"/>
        <w:rPr>
          <w:b w:val="1"/>
        </w:rPr>
      </w:pPr>
      <w:r w:rsidDel="00000000" w:rsidR="00000000" w:rsidRPr="00000000">
        <w:rPr>
          <w:rtl w:val="0"/>
        </w:rPr>
      </w:r>
    </w:p>
    <w:tbl>
      <w:tblPr>
        <w:tblStyle w:val="Table1"/>
        <w:tblW w:w="8895.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3360"/>
        <w:gridCol w:w="5535"/>
        <w:tblGridChange w:id="0">
          <w:tblGrid>
            <w:gridCol w:w="3360"/>
            <w:gridCol w:w="5535"/>
          </w:tblGrid>
        </w:tblGridChange>
      </w:tblGrid>
      <w:tr>
        <w:trPr>
          <w:cantSplit w:val="0"/>
          <w:trHeight w:val="2385" w:hRule="atLeast"/>
          <w:tblHeader w:val="0"/>
        </w:trPr>
        <w:tc>
          <w:tcPr>
            <w:tcBorders>
              <w:top w:color="000000" w:space="0" w:sz="8" w:val="single"/>
              <w:left w:color="000000" w:space="0" w:sz="8" w:val="single"/>
              <w:bottom w:color="000000" w:space="0" w:sz="8" w:val="single"/>
              <w:right w:color="000000" w:space="0" w:sz="8" w:val="single"/>
            </w:tcBorders>
            <w:shd w:fill="e6e6e6" w:val="clear"/>
            <w:tcMar>
              <w:top w:w="100.0" w:type="dxa"/>
              <w:left w:w="100.0" w:type="dxa"/>
              <w:bottom w:w="100.0" w:type="dxa"/>
              <w:right w:w="100.0" w:type="dxa"/>
            </w:tcMar>
            <w:vAlign w:val="top"/>
          </w:tcPr>
          <w:p w:rsidR="00000000" w:rsidDel="00000000" w:rsidP="00000000" w:rsidRDefault="00000000" w:rsidRPr="00000000" w14:paraId="0000000D">
            <w:pPr>
              <w:widowControl w:val="1"/>
              <w:spacing w:after="60" w:before="60" w:line="276" w:lineRule="auto"/>
              <w:ind w:left="100" w:firstLine="0"/>
              <w:rPr>
                <w:b w:val="1"/>
                <w:sz w:val="20"/>
                <w:szCs w:val="20"/>
                <w:u w:val="single"/>
              </w:rPr>
            </w:pPr>
            <w:r w:rsidDel="00000000" w:rsidR="00000000" w:rsidRPr="00000000">
              <w:rPr>
                <w:b w:val="1"/>
                <w:sz w:val="20"/>
                <w:szCs w:val="20"/>
                <w:u w:val="single"/>
                <w:rtl w:val="0"/>
              </w:rPr>
              <w:t xml:space="preserve">3GPP SA4 RTC SWG Telco #1/5</w:t>
            </w:r>
          </w:p>
          <w:p w:rsidR="00000000" w:rsidDel="00000000" w:rsidP="00000000" w:rsidRDefault="00000000" w:rsidRPr="00000000" w14:paraId="0000000E">
            <w:pPr>
              <w:widowControl w:val="1"/>
              <w:spacing w:after="60" w:before="60" w:line="276" w:lineRule="auto"/>
              <w:ind w:left="100" w:firstLine="0"/>
              <w:rPr>
                <w:b w:val="1"/>
                <w:sz w:val="20"/>
                <w:szCs w:val="20"/>
                <w:u w:val="single"/>
              </w:rPr>
            </w:pPr>
            <w:r w:rsidDel="00000000" w:rsidR="00000000" w:rsidRPr="00000000">
              <w:rPr>
                <w:b w:val="1"/>
                <w:sz w:val="20"/>
                <w:szCs w:val="20"/>
                <w:u w:val="single"/>
                <w:rtl w:val="0"/>
              </w:rPr>
              <w:t xml:space="preserve">(Nov 30, 2022,</w:t>
            </w:r>
          </w:p>
          <w:p w:rsidR="00000000" w:rsidDel="00000000" w:rsidP="00000000" w:rsidRDefault="00000000" w:rsidRPr="00000000" w14:paraId="0000000F">
            <w:pPr>
              <w:widowControl w:val="1"/>
              <w:spacing w:after="60" w:before="60" w:line="276" w:lineRule="auto"/>
              <w:ind w:left="100" w:firstLine="0"/>
              <w:rPr>
                <w:b w:val="1"/>
                <w:sz w:val="20"/>
                <w:szCs w:val="20"/>
                <w:u w:val="single"/>
              </w:rPr>
            </w:pPr>
            <w:r w:rsidDel="00000000" w:rsidR="00000000" w:rsidRPr="00000000">
              <w:rPr>
                <w:b w:val="1"/>
                <w:sz w:val="20"/>
                <w:szCs w:val="20"/>
                <w:u w:val="single"/>
                <w:rtl w:val="0"/>
              </w:rPr>
              <w:t xml:space="preserve">15:00 – 17:00 CET,</w:t>
            </w:r>
          </w:p>
          <w:p w:rsidR="00000000" w:rsidDel="00000000" w:rsidP="00000000" w:rsidRDefault="00000000" w:rsidRPr="00000000" w14:paraId="00000010">
            <w:pPr>
              <w:widowControl w:val="1"/>
              <w:spacing w:after="60" w:before="60" w:line="276" w:lineRule="auto"/>
              <w:ind w:left="100" w:firstLine="0"/>
              <w:rPr>
                <w:b w:val="1"/>
                <w:sz w:val="20"/>
                <w:szCs w:val="20"/>
                <w:u w:val="single"/>
              </w:rPr>
            </w:pPr>
            <w:r w:rsidDel="00000000" w:rsidR="00000000" w:rsidRPr="00000000">
              <w:rPr>
                <w:b w:val="1"/>
                <w:sz w:val="20"/>
                <w:szCs w:val="20"/>
                <w:u w:val="single"/>
                <w:rtl w:val="0"/>
              </w:rPr>
              <w:t xml:space="preserve">Host Qualcomm)</w:t>
            </w:r>
          </w:p>
        </w:tc>
        <w:tc>
          <w:tcPr>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11">
            <w:pPr>
              <w:widowControl w:val="1"/>
              <w:spacing w:after="0" w:before="0" w:line="276" w:lineRule="auto"/>
              <w:rPr>
                <w:b w:val="1"/>
                <w:sz w:val="24"/>
                <w:szCs w:val="24"/>
              </w:rPr>
            </w:pPr>
            <w:r w:rsidDel="00000000" w:rsidR="00000000" w:rsidRPr="00000000">
              <w:rPr>
                <w:b w:val="1"/>
                <w:sz w:val="24"/>
                <w:szCs w:val="24"/>
                <w:rtl w:val="0"/>
              </w:rPr>
              <w:t xml:space="preserve"> </w:t>
            </w:r>
          </w:p>
          <w:p w:rsidR="00000000" w:rsidDel="00000000" w:rsidP="00000000" w:rsidRDefault="00000000" w:rsidRPr="00000000" w14:paraId="00000012">
            <w:pPr>
              <w:widowControl w:val="1"/>
              <w:spacing w:after="0" w:before="0" w:line="276" w:lineRule="auto"/>
              <w:rPr>
                <w:b w:val="1"/>
                <w:sz w:val="24"/>
                <w:szCs w:val="24"/>
              </w:rPr>
            </w:pPr>
            <w:r w:rsidDel="00000000" w:rsidR="00000000" w:rsidRPr="00000000">
              <w:rPr>
                <w:b w:val="1"/>
                <w:sz w:val="24"/>
                <w:szCs w:val="24"/>
                <w:rtl w:val="0"/>
              </w:rPr>
              <w:t xml:space="preserve">Submission deadline: Nov 26, 23:59 CET</w:t>
            </w:r>
          </w:p>
          <w:p w:rsidR="00000000" w:rsidDel="00000000" w:rsidP="00000000" w:rsidRDefault="00000000" w:rsidRPr="00000000" w14:paraId="00000013">
            <w:pPr>
              <w:widowControl w:val="1"/>
              <w:spacing w:after="0" w:before="0" w:line="276" w:lineRule="auto"/>
              <w:rPr>
                <w:b w:val="1"/>
                <w:sz w:val="24"/>
                <w:szCs w:val="24"/>
              </w:rPr>
            </w:pPr>
            <w:r w:rsidDel="00000000" w:rsidR="00000000" w:rsidRPr="00000000">
              <w:rPr>
                <w:b w:val="1"/>
                <w:sz w:val="24"/>
                <w:szCs w:val="24"/>
                <w:rtl w:val="0"/>
              </w:rPr>
              <w:t xml:space="preserve"> </w:t>
            </w:r>
          </w:p>
          <w:p w:rsidR="00000000" w:rsidDel="00000000" w:rsidP="00000000" w:rsidRDefault="00000000" w:rsidRPr="00000000" w14:paraId="00000014">
            <w:pPr>
              <w:widowControl w:val="1"/>
              <w:spacing w:after="0" w:before="0" w:line="276" w:lineRule="auto"/>
              <w:rPr>
                <w:b w:val="1"/>
                <w:sz w:val="24"/>
                <w:szCs w:val="24"/>
              </w:rPr>
            </w:pPr>
            <w:r w:rsidDel="00000000" w:rsidR="00000000" w:rsidRPr="00000000">
              <w:rPr>
                <w:b w:val="1"/>
                <w:color w:val="ff0000"/>
                <w:sz w:val="24"/>
                <w:szCs w:val="24"/>
                <w:rtl w:val="0"/>
              </w:rPr>
              <w:t xml:space="preserve">Contributions with multiple sources will be given higher priority in the Tdoc review </w:t>
            </w:r>
            <w:r w:rsidDel="00000000" w:rsidR="00000000" w:rsidRPr="00000000">
              <w:rPr>
                <w:b w:val="1"/>
                <w:sz w:val="24"/>
                <w:szCs w:val="24"/>
                <w:rtl w:val="0"/>
              </w:rPr>
              <w:t xml:space="preserve">to encourage offline discussion and expedite progress in handling the many Rel-18 features in the RTC SWG.</w:t>
            </w:r>
          </w:p>
        </w:tc>
      </w:tr>
    </w:tbl>
    <w:p w:rsidR="00000000" w:rsidDel="00000000" w:rsidP="00000000" w:rsidRDefault="00000000" w:rsidRPr="00000000" w14:paraId="00000015">
      <w:pPr>
        <w:widowControl w:val="1"/>
        <w:spacing w:after="0" w:before="120" w:line="276" w:lineRule="auto"/>
        <w:ind w:left="1420" w:hanging="560"/>
        <w:rPr>
          <w:b w:val="1"/>
        </w:rPr>
      </w:pPr>
      <w:r w:rsidDel="00000000" w:rsidR="00000000" w:rsidRPr="00000000">
        <w:rPr>
          <w:rtl w:val="0"/>
        </w:rPr>
      </w:r>
    </w:p>
    <w:p w:rsidR="00000000" w:rsidDel="00000000" w:rsidP="00000000" w:rsidRDefault="00000000" w:rsidRPr="00000000" w14:paraId="00000016">
      <w:pPr>
        <w:widowControl w:val="1"/>
        <w:spacing w:after="0" w:before="120" w:line="276" w:lineRule="auto"/>
        <w:ind w:left="0" w:firstLine="0"/>
        <w:rPr>
          <w:b w:val="1"/>
        </w:rPr>
      </w:pPr>
      <w:r w:rsidDel="00000000" w:rsidR="00000000" w:rsidRPr="00000000">
        <w:rPr>
          <w:b w:val="1"/>
          <w:rtl w:val="0"/>
        </w:rPr>
        <w:t xml:space="preserve">4.1 Opening of the session and registration of documents</w:t>
      </w:r>
    </w:p>
    <w:p w:rsidR="00000000" w:rsidDel="00000000" w:rsidP="00000000" w:rsidRDefault="00000000" w:rsidRPr="00000000" w14:paraId="00000017">
      <w:pPr>
        <w:widowControl w:val="1"/>
        <w:spacing w:after="0" w:before="120" w:line="276" w:lineRule="auto"/>
        <w:rPr>
          <w:b w:val="1"/>
          <w:sz w:val="20"/>
          <w:szCs w:val="20"/>
        </w:rPr>
      </w:pPr>
      <w:r w:rsidDel="00000000" w:rsidR="00000000" w:rsidRPr="00000000">
        <w:rPr>
          <w:rtl w:val="0"/>
        </w:rPr>
        <w:t xml:space="preserve">The call started at 15:33 CET. </w:t>
      </w:r>
      <w:r w:rsidDel="00000000" w:rsidR="00000000" w:rsidRPr="00000000">
        <w:rPr>
          <w:b w:val="1"/>
          <w:sz w:val="20"/>
          <w:szCs w:val="20"/>
          <w:rtl w:val="0"/>
        </w:rPr>
        <w:t xml:space="preserve"> </w:t>
      </w:r>
    </w:p>
    <w:p w:rsidR="00000000" w:rsidDel="00000000" w:rsidP="00000000" w:rsidRDefault="00000000" w:rsidRPr="00000000" w14:paraId="00000018">
      <w:pPr>
        <w:widowControl w:val="1"/>
        <w:spacing w:after="0" w:before="120" w:line="276" w:lineRule="auto"/>
        <w:rPr>
          <w:b w:val="1"/>
          <w:sz w:val="20"/>
          <w:szCs w:val="20"/>
        </w:rPr>
      </w:pPr>
      <w:r w:rsidDel="00000000" w:rsidR="00000000" w:rsidRPr="00000000">
        <w:rPr>
          <w:rtl w:val="0"/>
        </w:rPr>
      </w:r>
    </w:p>
    <w:tbl>
      <w:tblPr>
        <w:tblStyle w:val="Table2"/>
        <w:tblW w:w="8085.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350"/>
        <w:gridCol w:w="4020"/>
        <w:gridCol w:w="1680"/>
        <w:gridCol w:w="1035"/>
        <w:tblGridChange w:id="0">
          <w:tblGrid>
            <w:gridCol w:w="1350"/>
            <w:gridCol w:w="4020"/>
            <w:gridCol w:w="1680"/>
            <w:gridCol w:w="1035"/>
          </w:tblGrid>
        </w:tblGridChange>
      </w:tblGrid>
      <w:tr>
        <w:trPr>
          <w:cantSplit w:val="0"/>
          <w:trHeight w:val="680" w:hRule="atLeast"/>
          <w:tblHeader w:val="0"/>
        </w:trPr>
        <w:tc>
          <w:tcPr>
            <w:tcBorders>
              <w:top w:color="a6a6a6" w:space="0" w:sz="8" w:val="single"/>
              <w:left w:color="a6a6a6" w:space="0" w:sz="8" w:val="single"/>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19">
            <w:pPr>
              <w:widowControl w:val="1"/>
              <w:spacing w:after="0" w:before="0" w:line="276" w:lineRule="auto"/>
              <w:ind w:left="120" w:firstLine="0"/>
              <w:rPr>
                <w:b w:val="1"/>
                <w:color w:val="0000ff"/>
                <w:sz w:val="16"/>
                <w:szCs w:val="16"/>
                <w:u w:val="single"/>
              </w:rPr>
            </w:pPr>
            <w:hyperlink r:id="rId7">
              <w:r w:rsidDel="00000000" w:rsidR="00000000" w:rsidRPr="00000000">
                <w:rPr>
                  <w:b w:val="1"/>
                  <w:color w:val="0000ff"/>
                  <w:sz w:val="16"/>
                  <w:szCs w:val="16"/>
                  <w:u w:val="single"/>
                  <w:rtl w:val="0"/>
                </w:rPr>
                <w:t xml:space="preserve">S4aR230001</w:t>
              </w:r>
            </w:hyperlink>
            <w:r w:rsidDel="00000000" w:rsidR="00000000" w:rsidRPr="00000000">
              <w:rPr>
                <w:rtl w:val="0"/>
              </w:rPr>
            </w:r>
          </w:p>
        </w:tc>
        <w:tc>
          <w:tcPr>
            <w:tcBorders>
              <w:top w:color="a6a6a6" w:space="0" w:sz="8" w:val="single"/>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1A">
            <w:pPr>
              <w:widowControl w:val="1"/>
              <w:spacing w:after="0" w:before="0" w:line="276" w:lineRule="auto"/>
              <w:ind w:left="120" w:firstLine="0"/>
              <w:rPr>
                <w:b w:val="1"/>
                <w:sz w:val="16"/>
                <w:szCs w:val="16"/>
              </w:rPr>
            </w:pPr>
            <w:r w:rsidDel="00000000" w:rsidR="00000000" w:rsidRPr="00000000">
              <w:rPr>
                <w:b w:val="1"/>
                <w:sz w:val="16"/>
                <w:szCs w:val="16"/>
                <w:rtl w:val="0"/>
              </w:rPr>
              <w:t xml:space="preserve">Proposed agenda for SA4 RTC SWG 30 November 2022 Teleconference</w:t>
            </w:r>
          </w:p>
        </w:tc>
        <w:tc>
          <w:tcPr>
            <w:tcBorders>
              <w:top w:color="a6a6a6" w:space="0" w:sz="8" w:val="single"/>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1B">
            <w:pPr>
              <w:widowControl w:val="1"/>
              <w:spacing w:after="0" w:before="0" w:line="276" w:lineRule="auto"/>
              <w:ind w:left="120" w:firstLine="0"/>
              <w:rPr>
                <w:b w:val="1"/>
                <w:sz w:val="16"/>
                <w:szCs w:val="16"/>
              </w:rPr>
            </w:pPr>
            <w:r w:rsidDel="00000000" w:rsidR="00000000" w:rsidRPr="00000000">
              <w:rPr>
                <w:b w:val="1"/>
                <w:sz w:val="16"/>
                <w:szCs w:val="16"/>
                <w:rtl w:val="0"/>
              </w:rPr>
              <w:t xml:space="preserve">RTC SWG Chair</w:t>
            </w:r>
          </w:p>
        </w:tc>
        <w:tc>
          <w:tcPr>
            <w:tcBorders>
              <w:top w:color="a6a6a6" w:space="0" w:sz="8" w:val="single"/>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1C">
            <w:pPr>
              <w:widowControl w:val="1"/>
              <w:spacing w:after="0" w:before="0" w:line="276" w:lineRule="auto"/>
              <w:ind w:left="120" w:firstLine="0"/>
              <w:rPr>
                <w:b w:val="1"/>
                <w:sz w:val="16"/>
                <w:szCs w:val="16"/>
              </w:rPr>
            </w:pPr>
            <w:r w:rsidDel="00000000" w:rsidR="00000000" w:rsidRPr="00000000">
              <w:rPr>
                <w:b w:val="1"/>
                <w:sz w:val="16"/>
                <w:szCs w:val="16"/>
                <w:rtl w:val="0"/>
              </w:rPr>
              <w:t xml:space="preserve">4.1</w:t>
            </w:r>
          </w:p>
        </w:tc>
      </w:tr>
    </w:tbl>
    <w:p w:rsidR="00000000" w:rsidDel="00000000" w:rsidP="00000000" w:rsidRDefault="00000000" w:rsidRPr="00000000" w14:paraId="0000001D">
      <w:pPr>
        <w:widowControl w:val="1"/>
        <w:spacing w:after="0" w:before="120" w:line="276" w:lineRule="auto"/>
        <w:rPr>
          <w:b w:val="1"/>
          <w:sz w:val="20"/>
          <w:szCs w:val="20"/>
        </w:rPr>
      </w:pPr>
      <w:r w:rsidDel="00000000" w:rsidR="00000000" w:rsidRPr="00000000">
        <w:rPr>
          <w:rtl w:val="0"/>
        </w:rPr>
        <w:t xml:space="preserve">The agenda and registration of documents were agreed.</w:t>
      </w:r>
      <w:r w:rsidDel="00000000" w:rsidR="00000000" w:rsidRPr="00000000">
        <w:rPr>
          <w:rtl w:val="0"/>
        </w:rPr>
      </w:r>
    </w:p>
    <w:p w:rsidR="00000000" w:rsidDel="00000000" w:rsidP="00000000" w:rsidRDefault="00000000" w:rsidRPr="00000000" w14:paraId="0000001E">
      <w:pPr>
        <w:widowControl w:val="1"/>
        <w:spacing w:after="0" w:before="120" w:line="276" w:lineRule="auto"/>
        <w:rPr>
          <w:b w:val="1"/>
          <w:sz w:val="20"/>
          <w:szCs w:val="20"/>
        </w:rPr>
      </w:pPr>
      <w:r w:rsidDel="00000000" w:rsidR="00000000" w:rsidRPr="00000000">
        <w:rPr>
          <w:b w:val="1"/>
          <w:sz w:val="20"/>
          <w:szCs w:val="20"/>
          <w:rtl w:val="0"/>
        </w:rPr>
        <w:t xml:space="preserve"> </w:t>
      </w:r>
    </w:p>
    <w:p w:rsidR="00000000" w:rsidDel="00000000" w:rsidP="00000000" w:rsidRDefault="00000000" w:rsidRPr="00000000" w14:paraId="0000001F">
      <w:pPr>
        <w:widowControl w:val="1"/>
        <w:spacing w:after="0" w:before="0" w:line="276" w:lineRule="auto"/>
        <w:rPr/>
      </w:pPr>
      <w:r w:rsidDel="00000000" w:rsidR="00000000" w:rsidRPr="00000000">
        <w:rPr>
          <w:rtl w:val="0"/>
        </w:rPr>
        <w:t xml:space="preserve">Bo Burman, Shuai Zhao, Simon Gunkel, </w:t>
      </w:r>
      <w:r w:rsidDel="00000000" w:rsidR="00000000" w:rsidRPr="00000000">
        <w:rPr>
          <w:rtl w:val="0"/>
        </w:rPr>
        <w:t xml:space="preserve">volunteered to take minutes on the conference call. The chair also requested the participants to add their names to the attendance list at the end of the on-line minutes located here: </w:t>
      </w:r>
    </w:p>
    <w:p w:rsidR="00000000" w:rsidDel="00000000" w:rsidP="00000000" w:rsidRDefault="00000000" w:rsidRPr="00000000" w14:paraId="00000020">
      <w:pPr>
        <w:widowControl w:val="1"/>
        <w:spacing w:after="0" w:before="120" w:line="276" w:lineRule="auto"/>
        <w:rPr/>
      </w:pPr>
      <w:hyperlink r:id="rId8">
        <w:r w:rsidDel="00000000" w:rsidR="00000000" w:rsidRPr="00000000">
          <w:rPr>
            <w:color w:val="1155cc"/>
            <w:u w:val="single"/>
            <w:rtl w:val="0"/>
          </w:rPr>
          <w:t xml:space="preserve">https://docs.google.com/document/d/1i5uqRIcbnrOxpTsaqOvQy0rIjbD_fO3kefUzNQW9xw8/edit?usp=sharing</w:t>
        </w:r>
      </w:hyperlink>
      <w:r w:rsidDel="00000000" w:rsidR="00000000" w:rsidRPr="00000000">
        <w:rPr>
          <w:rtl w:val="0"/>
        </w:rPr>
      </w:r>
    </w:p>
    <w:p w:rsidR="00000000" w:rsidDel="00000000" w:rsidP="00000000" w:rsidRDefault="00000000" w:rsidRPr="00000000" w14:paraId="00000021">
      <w:pPr>
        <w:widowControl w:val="1"/>
        <w:spacing w:after="0" w:before="120" w:line="276" w:lineRule="auto"/>
        <w:rPr/>
      </w:pPr>
      <w:r w:rsidDel="00000000" w:rsidR="00000000" w:rsidRPr="00000000">
        <w:rPr>
          <w:rtl w:val="0"/>
        </w:rPr>
      </w:r>
    </w:p>
    <w:p w:rsidR="00000000" w:rsidDel="00000000" w:rsidP="00000000" w:rsidRDefault="00000000" w:rsidRPr="00000000" w14:paraId="00000022">
      <w:pPr>
        <w:widowControl w:val="1"/>
        <w:spacing w:after="0" w:before="120" w:line="276" w:lineRule="auto"/>
        <w:rPr>
          <w:b w:val="1"/>
        </w:rPr>
      </w:pPr>
      <w:r w:rsidDel="00000000" w:rsidR="00000000" w:rsidRPr="00000000">
        <w:rPr>
          <w:b w:val="1"/>
          <w:rtl w:val="0"/>
        </w:rPr>
        <w:t xml:space="preserve">4.2 Reports/Liaisons from other groups/meetings</w:t>
      </w:r>
    </w:p>
    <w:p w:rsidR="00000000" w:rsidDel="00000000" w:rsidP="00000000" w:rsidRDefault="00000000" w:rsidRPr="00000000" w14:paraId="00000023">
      <w:pPr>
        <w:widowControl w:val="1"/>
        <w:spacing w:after="0" w:before="120" w:line="276" w:lineRule="auto"/>
        <w:rPr>
          <w:b w:val="1"/>
          <w:sz w:val="20"/>
          <w:szCs w:val="20"/>
        </w:rPr>
      </w:pPr>
      <w:r w:rsidDel="00000000" w:rsidR="00000000" w:rsidRPr="00000000">
        <w:rPr>
          <w:b w:val="1"/>
          <w:sz w:val="20"/>
          <w:szCs w:val="20"/>
          <w:rtl w:val="0"/>
        </w:rPr>
        <w:t xml:space="preserve"> </w:t>
      </w:r>
    </w:p>
    <w:tbl>
      <w:tblPr>
        <w:tblStyle w:val="Table3"/>
        <w:tblW w:w="8085.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305"/>
        <w:gridCol w:w="4020"/>
        <w:gridCol w:w="1710"/>
        <w:gridCol w:w="1050"/>
        <w:tblGridChange w:id="0">
          <w:tblGrid>
            <w:gridCol w:w="1305"/>
            <w:gridCol w:w="4020"/>
            <w:gridCol w:w="1710"/>
            <w:gridCol w:w="1050"/>
          </w:tblGrid>
        </w:tblGridChange>
      </w:tblGrid>
      <w:tr>
        <w:trPr>
          <w:cantSplit w:val="0"/>
          <w:trHeight w:val="680" w:hRule="atLeast"/>
          <w:tblHeader w:val="0"/>
        </w:trPr>
        <w:tc>
          <w:tcPr>
            <w:tcBorders>
              <w:top w:color="a6a6a6" w:space="0" w:sz="8" w:val="single"/>
              <w:left w:color="a6a6a6" w:space="0" w:sz="8" w:val="single"/>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24">
            <w:pPr>
              <w:widowControl w:val="1"/>
              <w:spacing w:after="0" w:before="0" w:line="276" w:lineRule="auto"/>
              <w:ind w:left="120" w:firstLine="0"/>
              <w:rPr>
                <w:b w:val="1"/>
                <w:color w:val="0000ff"/>
                <w:sz w:val="16"/>
                <w:szCs w:val="16"/>
                <w:u w:val="single"/>
              </w:rPr>
            </w:pPr>
            <w:hyperlink r:id="rId9">
              <w:r w:rsidDel="00000000" w:rsidR="00000000" w:rsidRPr="00000000">
                <w:rPr>
                  <w:b w:val="1"/>
                  <w:color w:val="0000ff"/>
                  <w:sz w:val="16"/>
                  <w:szCs w:val="16"/>
                  <w:u w:val="single"/>
                  <w:rtl w:val="0"/>
                </w:rPr>
                <w:t xml:space="preserve">R2-2213351</w:t>
              </w:r>
            </w:hyperlink>
            <w:r w:rsidDel="00000000" w:rsidR="00000000" w:rsidRPr="00000000">
              <w:rPr>
                <w:rtl w:val="0"/>
              </w:rPr>
            </w:r>
          </w:p>
        </w:tc>
        <w:tc>
          <w:tcPr>
            <w:tcBorders>
              <w:top w:color="a6a6a6" w:space="0" w:sz="8" w:val="single"/>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25">
            <w:pPr>
              <w:widowControl w:val="1"/>
              <w:spacing w:after="0" w:before="0" w:line="276" w:lineRule="auto"/>
              <w:ind w:left="120" w:firstLine="0"/>
              <w:rPr>
                <w:b w:val="1"/>
                <w:sz w:val="16"/>
                <w:szCs w:val="16"/>
              </w:rPr>
            </w:pPr>
            <w:r w:rsidDel="00000000" w:rsidR="00000000" w:rsidRPr="00000000">
              <w:rPr>
                <w:b w:val="1"/>
                <w:sz w:val="16"/>
                <w:szCs w:val="16"/>
                <w:rtl w:val="0"/>
              </w:rPr>
              <w:t xml:space="preserve">LS on PDU Set Handling</w:t>
            </w:r>
          </w:p>
        </w:tc>
        <w:tc>
          <w:tcPr>
            <w:tcBorders>
              <w:top w:color="a6a6a6" w:space="0" w:sz="8" w:val="single"/>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26">
            <w:pPr>
              <w:widowControl w:val="1"/>
              <w:spacing w:after="0" w:before="0" w:line="276" w:lineRule="auto"/>
              <w:ind w:left="120" w:firstLine="0"/>
              <w:rPr>
                <w:b w:val="1"/>
                <w:sz w:val="16"/>
                <w:szCs w:val="16"/>
              </w:rPr>
            </w:pPr>
            <w:r w:rsidDel="00000000" w:rsidR="00000000" w:rsidRPr="00000000">
              <w:rPr>
                <w:b w:val="1"/>
                <w:sz w:val="16"/>
                <w:szCs w:val="16"/>
                <w:rtl w:val="0"/>
              </w:rPr>
              <w:t xml:space="preserve">RAN WG2</w:t>
            </w:r>
          </w:p>
        </w:tc>
        <w:tc>
          <w:tcPr>
            <w:tcBorders>
              <w:top w:color="a6a6a6" w:space="0" w:sz="8" w:val="single"/>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27">
            <w:pPr>
              <w:widowControl w:val="1"/>
              <w:spacing w:after="0" w:before="0" w:line="276" w:lineRule="auto"/>
              <w:ind w:left="120" w:firstLine="0"/>
              <w:rPr>
                <w:b w:val="1"/>
                <w:sz w:val="16"/>
                <w:szCs w:val="16"/>
              </w:rPr>
            </w:pPr>
            <w:r w:rsidDel="00000000" w:rsidR="00000000" w:rsidRPr="00000000">
              <w:rPr>
                <w:b w:val="1"/>
                <w:sz w:val="16"/>
                <w:szCs w:val="16"/>
                <w:rtl w:val="0"/>
              </w:rPr>
              <w:t xml:space="preserve">4.2</w:t>
            </w:r>
          </w:p>
        </w:tc>
      </w:tr>
    </w:tbl>
    <w:p w:rsidR="00000000" w:rsidDel="00000000" w:rsidP="00000000" w:rsidRDefault="00000000" w:rsidRPr="00000000" w14:paraId="00000028">
      <w:pPr>
        <w:widowControl w:val="1"/>
        <w:spacing w:after="0" w:before="120" w:line="276" w:lineRule="auto"/>
        <w:rPr>
          <w:b w:val="1"/>
          <w:sz w:val="20"/>
          <w:szCs w:val="20"/>
        </w:rPr>
      </w:pPr>
      <w:r w:rsidDel="00000000" w:rsidR="00000000" w:rsidRPr="00000000">
        <w:rPr>
          <w:b w:val="1"/>
          <w:sz w:val="20"/>
          <w:szCs w:val="20"/>
          <w:rtl w:val="0"/>
        </w:rPr>
        <w:t xml:space="preserve">Presenter: Shuai</w:t>
      </w:r>
    </w:p>
    <w:p w:rsidR="00000000" w:rsidDel="00000000" w:rsidP="00000000" w:rsidRDefault="00000000" w:rsidRPr="00000000" w14:paraId="00000029">
      <w:pPr>
        <w:widowControl w:val="1"/>
        <w:spacing w:after="0" w:before="120" w:line="276" w:lineRule="auto"/>
        <w:rPr>
          <w:b w:val="1"/>
          <w:sz w:val="20"/>
          <w:szCs w:val="20"/>
        </w:rPr>
      </w:pPr>
      <w:r w:rsidDel="00000000" w:rsidR="00000000" w:rsidRPr="00000000">
        <w:rPr>
          <w:b w:val="1"/>
          <w:sz w:val="20"/>
          <w:szCs w:val="20"/>
          <w:rtl w:val="0"/>
        </w:rPr>
        <w:t xml:space="preserve">Comments:</w:t>
      </w:r>
    </w:p>
    <w:p w:rsidR="00000000" w:rsidDel="00000000" w:rsidP="00000000" w:rsidRDefault="00000000" w:rsidRPr="00000000" w14:paraId="0000002A">
      <w:pPr>
        <w:widowControl w:val="1"/>
        <w:spacing w:after="0" w:before="120" w:line="276" w:lineRule="auto"/>
        <w:rPr>
          <w:sz w:val="20"/>
          <w:szCs w:val="20"/>
        </w:rPr>
      </w:pPr>
      <w:r w:rsidDel="00000000" w:rsidR="00000000" w:rsidRPr="00000000">
        <w:rPr>
          <w:sz w:val="20"/>
          <w:szCs w:val="20"/>
          <w:rtl w:val="0"/>
        </w:rPr>
        <w:t xml:space="preserve">Thorsten: On the PDU Set importance, there’s some NALU header bits on that. Is it the importance for tune-in, such that the receiver can skip other than I frames, or is it reception importance because B frames can be ignored? </w:t>
      </w:r>
    </w:p>
    <w:p w:rsidR="00000000" w:rsidDel="00000000" w:rsidP="00000000" w:rsidRDefault="00000000" w:rsidRPr="00000000" w14:paraId="0000002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120" w:line="276" w:lineRule="auto"/>
        <w:ind w:left="0" w:right="0" w:firstLine="0"/>
        <w:jc w:val="left"/>
        <w:rPr>
          <w:sz w:val="20"/>
          <w:szCs w:val="20"/>
        </w:rPr>
      </w:pPr>
      <w:r w:rsidDel="00000000" w:rsidR="00000000" w:rsidRPr="00000000">
        <w:rPr>
          <w:sz w:val="20"/>
          <w:szCs w:val="20"/>
          <w:rtl w:val="0"/>
        </w:rPr>
        <w:t xml:space="preserve">Imed: It is not very clear what they want to do, if they want to discard packets or prioritize packets.</w:t>
      </w:r>
    </w:p>
    <w:p w:rsidR="00000000" w:rsidDel="00000000" w:rsidP="00000000" w:rsidRDefault="00000000" w:rsidRPr="00000000" w14:paraId="0000002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120" w:line="276" w:lineRule="auto"/>
        <w:ind w:left="0" w:right="0" w:firstLine="0"/>
        <w:jc w:val="left"/>
        <w:rPr>
          <w:sz w:val="20"/>
          <w:szCs w:val="20"/>
        </w:rPr>
      </w:pPr>
      <w:r w:rsidDel="00000000" w:rsidR="00000000" w:rsidRPr="00000000">
        <w:rPr>
          <w:sz w:val="20"/>
          <w:szCs w:val="20"/>
          <w:rtl w:val="0"/>
        </w:rPr>
        <w:t xml:space="preserve">Thorsten: It is possible that they prioritize packets such that packets will be re-ordered. My understanding is the less important packets will be more likely to be dropped.</w:t>
      </w:r>
    </w:p>
    <w:p w:rsidR="00000000" w:rsidDel="00000000" w:rsidP="00000000" w:rsidRDefault="00000000" w:rsidRPr="00000000" w14:paraId="0000002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120" w:line="276" w:lineRule="auto"/>
        <w:ind w:left="0" w:right="0" w:firstLine="0"/>
        <w:jc w:val="left"/>
        <w:rPr>
          <w:sz w:val="20"/>
          <w:szCs w:val="20"/>
        </w:rPr>
      </w:pPr>
      <w:r w:rsidDel="00000000" w:rsidR="00000000" w:rsidRPr="00000000">
        <w:rPr>
          <w:sz w:val="20"/>
          <w:szCs w:val="20"/>
          <w:rtl w:val="0"/>
        </w:rPr>
        <w:t xml:space="preserve">Imed: I think we need to do a mapping between NALU and the extension header we define.</w:t>
      </w:r>
    </w:p>
    <w:p w:rsidR="00000000" w:rsidDel="00000000" w:rsidP="00000000" w:rsidRDefault="00000000" w:rsidRPr="00000000" w14:paraId="0000002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120" w:line="276" w:lineRule="auto"/>
        <w:ind w:left="0" w:right="0" w:firstLine="0"/>
        <w:jc w:val="left"/>
        <w:rPr>
          <w:sz w:val="20"/>
          <w:szCs w:val="20"/>
        </w:rPr>
      </w:pPr>
      <w:r w:rsidDel="00000000" w:rsidR="00000000" w:rsidRPr="00000000">
        <w:rPr>
          <w:sz w:val="20"/>
          <w:szCs w:val="20"/>
          <w:rtl w:val="0"/>
        </w:rPr>
        <w:t xml:space="preserve">Thorsten: Is the information from the NALU useful for RAN, or is it only important for tune-in?</w:t>
      </w:r>
    </w:p>
    <w:p w:rsidR="00000000" w:rsidDel="00000000" w:rsidP="00000000" w:rsidRDefault="00000000" w:rsidRPr="00000000" w14:paraId="0000002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120" w:line="276" w:lineRule="auto"/>
        <w:ind w:left="0" w:right="0" w:firstLine="0"/>
        <w:jc w:val="left"/>
        <w:rPr>
          <w:sz w:val="20"/>
          <w:szCs w:val="20"/>
        </w:rPr>
      </w:pPr>
      <w:r w:rsidDel="00000000" w:rsidR="00000000" w:rsidRPr="00000000">
        <w:rPr>
          <w:sz w:val="20"/>
          <w:szCs w:val="20"/>
          <w:rtl w:val="0"/>
        </w:rPr>
        <w:t xml:space="preserve">Imed: Do you want guidelines?</w:t>
      </w:r>
    </w:p>
    <w:p w:rsidR="00000000" w:rsidDel="00000000" w:rsidP="00000000" w:rsidRDefault="00000000" w:rsidRPr="00000000" w14:paraId="0000003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120" w:line="276" w:lineRule="auto"/>
        <w:ind w:left="0" w:right="0" w:firstLine="0"/>
        <w:jc w:val="left"/>
        <w:rPr>
          <w:sz w:val="20"/>
          <w:szCs w:val="20"/>
        </w:rPr>
      </w:pPr>
      <w:r w:rsidDel="00000000" w:rsidR="00000000" w:rsidRPr="00000000">
        <w:rPr>
          <w:sz w:val="20"/>
          <w:szCs w:val="20"/>
          <w:rtl w:val="0"/>
        </w:rPr>
        <w:t xml:space="preserve">Thorsten: RAN2 is asking for guidance on re-ordering. When we start to schedule frames differently, they will as a result be re-ordered. Can we handle out-of-sequence delivery without undoing the benefits RAN2 tried to achieve?</w:t>
      </w:r>
    </w:p>
    <w:p w:rsidR="00000000" w:rsidDel="00000000" w:rsidP="00000000" w:rsidRDefault="00000000" w:rsidRPr="00000000" w14:paraId="0000003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120" w:line="276" w:lineRule="auto"/>
        <w:ind w:left="0" w:right="0" w:firstLine="0"/>
        <w:jc w:val="left"/>
        <w:rPr>
          <w:sz w:val="20"/>
          <w:szCs w:val="20"/>
        </w:rPr>
      </w:pPr>
      <w:r w:rsidDel="00000000" w:rsidR="00000000" w:rsidRPr="00000000">
        <w:rPr>
          <w:sz w:val="20"/>
          <w:szCs w:val="20"/>
          <w:rtl w:val="0"/>
        </w:rPr>
        <w:t xml:space="preserve">IMED: RTPsupports out-of-order already</w:t>
      </w:r>
    </w:p>
    <w:p w:rsidR="00000000" w:rsidDel="00000000" w:rsidP="00000000" w:rsidRDefault="00000000" w:rsidRPr="00000000" w14:paraId="0000003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120" w:line="276" w:lineRule="auto"/>
        <w:ind w:left="0" w:right="0" w:firstLine="0"/>
        <w:jc w:val="left"/>
        <w:rPr>
          <w:sz w:val="20"/>
          <w:szCs w:val="20"/>
        </w:rPr>
      </w:pPr>
      <w:r w:rsidDel="00000000" w:rsidR="00000000" w:rsidRPr="00000000">
        <w:rPr>
          <w:sz w:val="20"/>
          <w:szCs w:val="20"/>
          <w:rtl w:val="0"/>
        </w:rPr>
        <w:t xml:space="preserve">thorsten: dont priority the sequence delivery. </w:t>
      </w:r>
    </w:p>
    <w:p w:rsidR="00000000" w:rsidDel="00000000" w:rsidP="00000000" w:rsidRDefault="00000000" w:rsidRPr="00000000" w14:paraId="0000003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120" w:line="276" w:lineRule="auto"/>
        <w:ind w:left="0" w:right="0" w:firstLine="0"/>
        <w:jc w:val="left"/>
        <w:rPr>
          <w:sz w:val="20"/>
          <w:szCs w:val="20"/>
        </w:rPr>
      </w:pPr>
      <w:r w:rsidDel="00000000" w:rsidR="00000000" w:rsidRPr="00000000">
        <w:rPr>
          <w:sz w:val="20"/>
          <w:szCs w:val="20"/>
          <w:rtl w:val="0"/>
        </w:rPr>
        <w:t xml:space="preserve">imed; receiver side has buffer. if the packets come later, packet may be dropped…</w:t>
      </w:r>
    </w:p>
    <w:p w:rsidR="00000000" w:rsidDel="00000000" w:rsidP="00000000" w:rsidRDefault="00000000" w:rsidRPr="00000000" w14:paraId="0000003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120" w:line="276" w:lineRule="auto"/>
        <w:ind w:left="0" w:right="0" w:firstLine="0"/>
        <w:jc w:val="left"/>
        <w:rPr>
          <w:sz w:val="20"/>
          <w:szCs w:val="20"/>
        </w:rPr>
      </w:pPr>
      <w:r w:rsidDel="00000000" w:rsidR="00000000" w:rsidRPr="00000000">
        <w:rPr>
          <w:sz w:val="20"/>
          <w:szCs w:val="20"/>
          <w:rtl w:val="0"/>
        </w:rPr>
        <w:t xml:space="preserve">Srinivas: should be the reliability, not the sequence. </w:t>
      </w:r>
    </w:p>
    <w:p w:rsidR="00000000" w:rsidDel="00000000" w:rsidP="00000000" w:rsidRDefault="00000000" w:rsidRPr="00000000" w14:paraId="0000003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120" w:line="276" w:lineRule="auto"/>
        <w:ind w:left="0" w:right="0" w:firstLine="0"/>
        <w:jc w:val="left"/>
        <w:rPr>
          <w:sz w:val="20"/>
          <w:szCs w:val="20"/>
        </w:rPr>
      </w:pPr>
      <w:r w:rsidDel="00000000" w:rsidR="00000000" w:rsidRPr="00000000">
        <w:rPr>
          <w:sz w:val="20"/>
          <w:szCs w:val="20"/>
          <w:rtl w:val="0"/>
        </w:rPr>
        <w:t xml:space="preserve">Imed: we should reply “NO” for in-sequence delivery to Upper layers…</w:t>
      </w:r>
    </w:p>
    <w:p w:rsidR="00000000" w:rsidDel="00000000" w:rsidP="00000000" w:rsidRDefault="00000000" w:rsidRPr="00000000" w14:paraId="0000003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120" w:line="276" w:lineRule="auto"/>
        <w:ind w:left="0" w:right="0" w:firstLine="0"/>
        <w:jc w:val="left"/>
        <w:rPr>
          <w:sz w:val="20"/>
          <w:szCs w:val="20"/>
        </w:rPr>
      </w:pPr>
      <w:r w:rsidDel="00000000" w:rsidR="00000000" w:rsidRPr="00000000">
        <w:rPr>
          <w:sz w:val="20"/>
          <w:szCs w:val="20"/>
          <w:rtl w:val="0"/>
        </w:rPr>
        <w:t xml:space="preserve">Thorsten: we should agree that please “No” reordering…</w:t>
      </w:r>
    </w:p>
    <w:p w:rsidR="00000000" w:rsidDel="00000000" w:rsidP="00000000" w:rsidRDefault="00000000" w:rsidRPr="00000000" w14:paraId="0000003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120" w:line="276" w:lineRule="auto"/>
        <w:ind w:left="0" w:right="0" w:firstLine="0"/>
        <w:jc w:val="left"/>
        <w:rPr>
          <w:sz w:val="20"/>
          <w:szCs w:val="20"/>
        </w:rPr>
      </w:pPr>
      <w:r w:rsidDel="00000000" w:rsidR="00000000" w:rsidRPr="00000000">
        <w:rPr>
          <w:sz w:val="20"/>
          <w:szCs w:val="20"/>
          <w:rtl w:val="0"/>
        </w:rPr>
        <w:t xml:space="preserve">Qi: PSDB for differ pri should be the Same from SA2…PDU set importance in SA2 is from NAL-U header. </w:t>
      </w:r>
    </w:p>
    <w:p w:rsidR="00000000" w:rsidDel="00000000" w:rsidP="00000000" w:rsidRDefault="00000000" w:rsidRPr="00000000" w14:paraId="0000003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120" w:line="276" w:lineRule="auto"/>
        <w:ind w:left="0" w:right="0" w:firstLine="0"/>
        <w:jc w:val="left"/>
        <w:rPr>
          <w:sz w:val="20"/>
          <w:szCs w:val="20"/>
        </w:rPr>
      </w:pPr>
      <w:r w:rsidDel="00000000" w:rsidR="00000000" w:rsidRPr="00000000">
        <w:rPr>
          <w:sz w:val="20"/>
          <w:szCs w:val="20"/>
          <w:rtl w:val="0"/>
        </w:rPr>
        <w:t xml:space="preserve">Nik: PSDB set is the same, but still can deliver out of order, jitter can still happen.</w:t>
        <w:br w:type="textWrapping"/>
        <w:t xml:space="preserve">shuai: we should keep in mind that we are still talking about XR. Normally decoder will take 4ms to decode 1 frame. The radio bearer probably does not hold multiple frames at one time for XR low-delay traffic. So it is probably does not make sense for re-ordering.</w:t>
      </w:r>
    </w:p>
    <w:p w:rsidR="00000000" w:rsidDel="00000000" w:rsidP="00000000" w:rsidRDefault="00000000" w:rsidRPr="00000000" w14:paraId="0000003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120" w:line="276" w:lineRule="auto"/>
        <w:ind w:left="0" w:right="0" w:firstLine="0"/>
        <w:jc w:val="left"/>
        <w:rPr>
          <w:sz w:val="20"/>
          <w:szCs w:val="20"/>
        </w:rPr>
      </w:pPr>
      <w:r w:rsidDel="00000000" w:rsidR="00000000" w:rsidRPr="00000000">
        <w:rPr>
          <w:sz w:val="20"/>
          <w:szCs w:val="20"/>
          <w:rtl w:val="0"/>
        </w:rPr>
        <w:t xml:space="preserve">Thorsten: importance for the PDU set…is really usable for dropping? more like tune-in, or better for Scalable coding. I did not see any SVC in production.</w:t>
      </w:r>
      <w:r w:rsidDel="00000000" w:rsidR="00000000" w:rsidRPr="00000000">
        <w:rPr>
          <w:rtl w:val="0"/>
        </w:rPr>
      </w:r>
    </w:p>
    <w:p w:rsidR="00000000" w:rsidDel="00000000" w:rsidP="00000000" w:rsidRDefault="00000000" w:rsidRPr="00000000" w14:paraId="0000003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120" w:line="276" w:lineRule="auto"/>
        <w:ind w:left="0" w:right="0" w:firstLine="0"/>
        <w:jc w:val="left"/>
        <w:rPr>
          <w:sz w:val="20"/>
          <w:szCs w:val="20"/>
        </w:rPr>
      </w:pPr>
      <w:r w:rsidDel="00000000" w:rsidR="00000000" w:rsidRPr="00000000">
        <w:rPr>
          <w:sz w:val="20"/>
          <w:szCs w:val="20"/>
          <w:rtl w:val="0"/>
        </w:rPr>
        <w:t xml:space="preserve">Nik: Please take this interesting discussion to the RTC list</w:t>
      </w:r>
    </w:p>
    <w:p w:rsidR="00000000" w:rsidDel="00000000" w:rsidP="00000000" w:rsidRDefault="00000000" w:rsidRPr="00000000" w14:paraId="0000003B">
      <w:pPr>
        <w:widowControl w:val="1"/>
        <w:spacing w:after="0" w:before="120" w:line="276" w:lineRule="auto"/>
        <w:rPr>
          <w:b w:val="1"/>
        </w:rPr>
      </w:pPr>
      <w:r w:rsidDel="00000000" w:rsidR="00000000" w:rsidRPr="00000000">
        <w:rPr>
          <w:rtl w:val="0"/>
        </w:rPr>
      </w:r>
    </w:p>
    <w:p w:rsidR="00000000" w:rsidDel="00000000" w:rsidP="00000000" w:rsidRDefault="00000000" w:rsidRPr="00000000" w14:paraId="0000003C">
      <w:pPr>
        <w:widowControl w:val="1"/>
        <w:spacing w:after="0" w:before="120" w:line="276" w:lineRule="auto"/>
        <w:rPr>
          <w:b w:val="1"/>
        </w:rPr>
      </w:pPr>
      <w:r w:rsidDel="00000000" w:rsidR="00000000" w:rsidRPr="00000000">
        <w:rPr>
          <w:b w:val="1"/>
          <w:rtl w:val="0"/>
        </w:rPr>
        <w:t xml:space="preserve">decision: noted. </w:t>
      </w:r>
    </w:p>
    <w:p w:rsidR="00000000" w:rsidDel="00000000" w:rsidP="00000000" w:rsidRDefault="00000000" w:rsidRPr="00000000" w14:paraId="0000003D">
      <w:pPr>
        <w:widowControl w:val="1"/>
        <w:spacing w:after="0" w:before="120" w:line="276" w:lineRule="auto"/>
        <w:rPr>
          <w:b w:val="1"/>
        </w:rPr>
      </w:pPr>
      <w:r w:rsidDel="00000000" w:rsidR="00000000" w:rsidRPr="00000000">
        <w:rPr>
          <w:rtl w:val="0"/>
        </w:rPr>
      </w:r>
    </w:p>
    <w:p w:rsidR="00000000" w:rsidDel="00000000" w:rsidP="00000000" w:rsidRDefault="00000000" w:rsidRPr="00000000" w14:paraId="0000003E">
      <w:pPr>
        <w:widowControl w:val="1"/>
        <w:spacing w:after="0" w:before="120" w:line="276" w:lineRule="auto"/>
        <w:rPr>
          <w:b w:val="1"/>
        </w:rPr>
      </w:pPr>
      <w:r w:rsidDel="00000000" w:rsidR="00000000" w:rsidRPr="00000000">
        <w:rPr>
          <w:rtl w:val="0"/>
        </w:rPr>
      </w:r>
    </w:p>
    <w:p w:rsidR="00000000" w:rsidDel="00000000" w:rsidP="00000000" w:rsidRDefault="00000000" w:rsidRPr="00000000" w14:paraId="0000003F">
      <w:pPr>
        <w:widowControl w:val="1"/>
        <w:spacing w:after="0" w:before="120" w:line="276" w:lineRule="auto"/>
        <w:rPr>
          <w:b w:val="1"/>
        </w:rPr>
      </w:pPr>
      <w:r w:rsidDel="00000000" w:rsidR="00000000" w:rsidRPr="00000000">
        <w:rPr>
          <w:b w:val="1"/>
          <w:rtl w:val="0"/>
        </w:rPr>
        <w:t xml:space="preserve">4.3 iRTCW (Immersive Real-time Communication for WebRTC)</w:t>
      </w:r>
    </w:p>
    <w:p w:rsidR="00000000" w:rsidDel="00000000" w:rsidP="00000000" w:rsidRDefault="00000000" w:rsidRPr="00000000" w14:paraId="00000040">
      <w:pPr>
        <w:widowControl w:val="1"/>
        <w:spacing w:after="0" w:before="120" w:line="276" w:lineRule="auto"/>
        <w:rPr>
          <w:b w:val="1"/>
        </w:rPr>
      </w:pPr>
      <w:r w:rsidDel="00000000" w:rsidR="00000000" w:rsidRPr="00000000">
        <w:rPr>
          <w:rtl w:val="0"/>
        </w:rPr>
      </w:r>
    </w:p>
    <w:tbl>
      <w:tblPr>
        <w:tblStyle w:val="Table4"/>
        <w:tblW w:w="8175.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335"/>
        <w:gridCol w:w="3240"/>
        <w:gridCol w:w="1680"/>
        <w:gridCol w:w="705"/>
        <w:gridCol w:w="1215"/>
        <w:tblGridChange w:id="0">
          <w:tblGrid>
            <w:gridCol w:w="1335"/>
            <w:gridCol w:w="3240"/>
            <w:gridCol w:w="1680"/>
            <w:gridCol w:w="705"/>
            <w:gridCol w:w="1215"/>
          </w:tblGrid>
        </w:tblGridChange>
      </w:tblGrid>
      <w:tr>
        <w:trPr>
          <w:cantSplit w:val="0"/>
          <w:trHeight w:val="755" w:hRule="atLeast"/>
          <w:tblHeader w:val="0"/>
        </w:trPr>
        <w:tc>
          <w:tcPr>
            <w:tcBorders>
              <w:top w:color="a6a6a6" w:space="0" w:sz="8" w:val="single"/>
              <w:left w:color="a6a6a6" w:space="0" w:sz="8" w:val="single"/>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41">
            <w:pPr>
              <w:widowControl w:val="1"/>
              <w:spacing w:after="0" w:before="0" w:line="276" w:lineRule="auto"/>
              <w:ind w:left="120" w:firstLine="0"/>
              <w:rPr>
                <w:b w:val="1"/>
                <w:color w:val="0000ff"/>
                <w:sz w:val="16"/>
                <w:szCs w:val="16"/>
                <w:u w:val="single"/>
              </w:rPr>
            </w:pPr>
            <w:hyperlink r:id="rId10">
              <w:r w:rsidDel="00000000" w:rsidR="00000000" w:rsidRPr="00000000">
                <w:rPr>
                  <w:b w:val="1"/>
                  <w:color w:val="0000ff"/>
                  <w:sz w:val="16"/>
                  <w:szCs w:val="16"/>
                  <w:u w:val="single"/>
                  <w:rtl w:val="0"/>
                </w:rPr>
                <w:t xml:space="preserve">S4aR230007</w:t>
              </w:r>
            </w:hyperlink>
            <w:r w:rsidDel="00000000" w:rsidR="00000000" w:rsidRPr="00000000">
              <w:rPr>
                <w:rtl w:val="0"/>
              </w:rPr>
            </w:r>
          </w:p>
        </w:tc>
        <w:tc>
          <w:tcPr>
            <w:tcBorders>
              <w:top w:color="a6a6a6" w:space="0" w:sz="8" w:val="single"/>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42">
            <w:pPr>
              <w:widowControl w:val="1"/>
              <w:spacing w:after="0" w:before="0" w:line="276" w:lineRule="auto"/>
              <w:ind w:left="120" w:firstLine="0"/>
              <w:rPr>
                <w:b w:val="1"/>
                <w:sz w:val="16"/>
                <w:szCs w:val="16"/>
              </w:rPr>
            </w:pPr>
            <w:r w:rsidDel="00000000" w:rsidR="00000000" w:rsidRPr="00000000">
              <w:rPr>
                <w:b w:val="1"/>
                <w:sz w:val="16"/>
                <w:szCs w:val="16"/>
                <w:rtl w:val="0"/>
              </w:rPr>
              <w:t xml:space="preserve">[iRTCW] WebRTC protocol stack</w:t>
            </w:r>
          </w:p>
        </w:tc>
        <w:tc>
          <w:tcPr>
            <w:tcBorders>
              <w:top w:color="a6a6a6" w:space="0" w:sz="8" w:val="single"/>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43">
            <w:pPr>
              <w:widowControl w:val="1"/>
              <w:spacing w:after="0" w:before="0" w:line="276" w:lineRule="auto"/>
              <w:ind w:left="120" w:firstLine="0"/>
              <w:rPr>
                <w:b w:val="1"/>
                <w:sz w:val="16"/>
                <w:szCs w:val="16"/>
              </w:rPr>
            </w:pPr>
            <w:r w:rsidDel="00000000" w:rsidR="00000000" w:rsidRPr="00000000">
              <w:rPr>
                <w:b w:val="1"/>
                <w:sz w:val="16"/>
                <w:szCs w:val="16"/>
                <w:rtl w:val="0"/>
              </w:rPr>
              <w:t xml:space="preserve">Meta Ireland</w:t>
            </w:r>
          </w:p>
        </w:tc>
        <w:tc>
          <w:tcPr>
            <w:tcBorders>
              <w:top w:color="a6a6a6" w:space="0" w:sz="8" w:val="single"/>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44">
            <w:pPr>
              <w:widowControl w:val="1"/>
              <w:spacing w:after="0" w:before="0" w:line="276" w:lineRule="auto"/>
              <w:ind w:left="120" w:firstLine="0"/>
              <w:rPr>
                <w:b w:val="1"/>
                <w:sz w:val="16"/>
                <w:szCs w:val="16"/>
              </w:rPr>
            </w:pPr>
            <w:r w:rsidDel="00000000" w:rsidR="00000000" w:rsidRPr="00000000">
              <w:rPr>
                <w:b w:val="1"/>
                <w:sz w:val="16"/>
                <w:szCs w:val="16"/>
                <w:rtl w:val="0"/>
              </w:rPr>
              <w:t xml:space="preserve">4.3</w:t>
            </w:r>
          </w:p>
        </w:tc>
        <w:tc>
          <w:tcPr>
            <w:tcBorders>
              <w:top w:color="a6a6a6" w:space="0" w:sz="8" w:val="single"/>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45">
            <w:pPr>
              <w:widowControl w:val="1"/>
              <w:spacing w:after="0" w:before="0" w:line="276" w:lineRule="auto"/>
              <w:ind w:left="120" w:firstLine="0"/>
              <w:jc w:val="right"/>
              <w:rPr>
                <w:b w:val="1"/>
                <w:color w:val="ff0000"/>
                <w:sz w:val="16"/>
                <w:szCs w:val="16"/>
              </w:rPr>
            </w:pPr>
            <w:r w:rsidDel="00000000" w:rsidR="00000000" w:rsidRPr="00000000">
              <w:rPr>
                <w:b w:val="1"/>
                <w:color w:val="ff0000"/>
                <w:sz w:val="16"/>
                <w:szCs w:val="16"/>
                <w:rtl w:val="0"/>
              </w:rPr>
              <w:t xml:space="preserve">2022-11-28</w:t>
            </w:r>
          </w:p>
          <w:p w:rsidR="00000000" w:rsidDel="00000000" w:rsidP="00000000" w:rsidRDefault="00000000" w:rsidRPr="00000000" w14:paraId="00000046">
            <w:pPr>
              <w:widowControl w:val="1"/>
              <w:spacing w:after="0" w:before="0" w:line="276" w:lineRule="auto"/>
              <w:ind w:left="120" w:firstLine="0"/>
              <w:jc w:val="right"/>
              <w:rPr>
                <w:b w:val="1"/>
                <w:color w:val="ff0000"/>
                <w:sz w:val="16"/>
                <w:szCs w:val="16"/>
              </w:rPr>
            </w:pPr>
            <w:r w:rsidDel="00000000" w:rsidR="00000000" w:rsidRPr="00000000">
              <w:rPr>
                <w:b w:val="1"/>
                <w:color w:val="ff0000"/>
                <w:sz w:val="16"/>
                <w:szCs w:val="16"/>
                <w:rtl w:val="0"/>
              </w:rPr>
              <w:t xml:space="preserve">14:53:21</w:t>
            </w:r>
          </w:p>
          <w:p w:rsidR="00000000" w:rsidDel="00000000" w:rsidP="00000000" w:rsidRDefault="00000000" w:rsidRPr="00000000" w14:paraId="00000047">
            <w:pPr>
              <w:widowControl w:val="1"/>
              <w:spacing w:after="0" w:before="0" w:line="276" w:lineRule="auto"/>
              <w:ind w:left="120" w:firstLine="0"/>
              <w:jc w:val="right"/>
              <w:rPr>
                <w:b w:val="1"/>
                <w:color w:val="ff0000"/>
                <w:sz w:val="16"/>
                <w:szCs w:val="16"/>
              </w:rPr>
            </w:pPr>
            <w:r w:rsidDel="00000000" w:rsidR="00000000" w:rsidRPr="00000000">
              <w:rPr>
                <w:b w:val="1"/>
                <w:color w:val="ff0000"/>
                <w:sz w:val="16"/>
                <w:szCs w:val="16"/>
                <w:rtl w:val="0"/>
              </w:rPr>
              <w:t xml:space="preserve">(late)</w:t>
            </w:r>
          </w:p>
        </w:tc>
      </w:tr>
    </w:tbl>
    <w:p w:rsidR="00000000" w:rsidDel="00000000" w:rsidP="00000000" w:rsidRDefault="00000000" w:rsidRPr="00000000" w14:paraId="00000048">
      <w:pPr>
        <w:widowControl w:val="1"/>
        <w:spacing w:after="0" w:before="120" w:line="276" w:lineRule="auto"/>
        <w:rPr>
          <w:b w:val="1"/>
          <w:sz w:val="20"/>
          <w:szCs w:val="20"/>
        </w:rPr>
      </w:pPr>
      <w:r w:rsidDel="00000000" w:rsidR="00000000" w:rsidRPr="00000000">
        <w:rPr>
          <w:b w:val="1"/>
          <w:sz w:val="20"/>
          <w:szCs w:val="20"/>
          <w:rtl w:val="0"/>
        </w:rPr>
        <w:t xml:space="preserve">Presenter: Kyunghun</w:t>
      </w:r>
    </w:p>
    <w:p w:rsidR="00000000" w:rsidDel="00000000" w:rsidP="00000000" w:rsidRDefault="00000000" w:rsidRPr="00000000" w14:paraId="00000049">
      <w:pPr>
        <w:widowControl w:val="1"/>
        <w:spacing w:after="0" w:before="120" w:line="276" w:lineRule="auto"/>
        <w:rPr>
          <w:b w:val="1"/>
          <w:sz w:val="20"/>
          <w:szCs w:val="20"/>
        </w:rPr>
      </w:pPr>
      <w:r w:rsidDel="00000000" w:rsidR="00000000" w:rsidRPr="00000000">
        <w:rPr>
          <w:b w:val="1"/>
          <w:sz w:val="20"/>
          <w:szCs w:val="20"/>
          <w:rtl w:val="0"/>
        </w:rPr>
        <w:t xml:space="preserve">Comments:</w:t>
      </w:r>
    </w:p>
    <w:p w:rsidR="00000000" w:rsidDel="00000000" w:rsidP="00000000" w:rsidRDefault="00000000" w:rsidRPr="00000000" w14:paraId="0000004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120" w:line="276" w:lineRule="auto"/>
        <w:ind w:left="0" w:right="0" w:firstLine="0"/>
        <w:jc w:val="left"/>
        <w:rPr>
          <w:sz w:val="20"/>
          <w:szCs w:val="20"/>
        </w:rPr>
      </w:pPr>
      <w:r w:rsidDel="00000000" w:rsidR="00000000" w:rsidRPr="00000000">
        <w:rPr>
          <w:sz w:val="20"/>
          <w:szCs w:val="20"/>
          <w:rtl w:val="0"/>
        </w:rPr>
        <w:t xml:space="preserve">Srinivas: editorial comments. have a revision. </w:t>
      </w:r>
    </w:p>
    <w:p w:rsidR="00000000" w:rsidDel="00000000" w:rsidP="00000000" w:rsidRDefault="00000000" w:rsidRPr="00000000" w14:paraId="0000004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120" w:line="276" w:lineRule="auto"/>
        <w:ind w:left="0" w:right="0" w:firstLine="0"/>
        <w:jc w:val="left"/>
        <w:rPr>
          <w:sz w:val="20"/>
          <w:szCs w:val="20"/>
        </w:rPr>
      </w:pPr>
      <w:r w:rsidDel="00000000" w:rsidR="00000000" w:rsidRPr="00000000">
        <w:rPr>
          <w:sz w:val="20"/>
          <w:szCs w:val="20"/>
          <w:rtl w:val="0"/>
        </w:rPr>
        <w:t xml:space="preserve">Kyunghun: need to mark mandatory and optionals protocol for both iRTCW and FS_eiRTCW</w:t>
      </w:r>
    </w:p>
    <w:p w:rsidR="00000000" w:rsidDel="00000000" w:rsidP="00000000" w:rsidRDefault="00000000" w:rsidRPr="00000000" w14:paraId="0000004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120" w:line="276" w:lineRule="auto"/>
        <w:ind w:left="0" w:right="0" w:firstLine="0"/>
        <w:jc w:val="left"/>
        <w:rPr>
          <w:sz w:val="20"/>
          <w:szCs w:val="20"/>
        </w:rPr>
      </w:pPr>
      <w:r w:rsidDel="00000000" w:rsidR="00000000" w:rsidRPr="00000000">
        <w:rPr>
          <w:sz w:val="20"/>
          <w:szCs w:val="20"/>
          <w:rtl w:val="0"/>
        </w:rPr>
        <w:t xml:space="preserve">Imed: SRTP is also using DTLS key. the original figure makes more sense.  more checking need what runs for RTP and SRTP…</w:t>
      </w:r>
    </w:p>
    <w:p w:rsidR="00000000" w:rsidDel="00000000" w:rsidP="00000000" w:rsidRDefault="00000000" w:rsidRPr="00000000" w14:paraId="0000004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120" w:line="276" w:lineRule="auto"/>
        <w:ind w:left="0" w:right="0" w:firstLine="0"/>
        <w:jc w:val="left"/>
        <w:rPr>
          <w:sz w:val="20"/>
          <w:szCs w:val="20"/>
        </w:rPr>
      </w:pPr>
      <w:r w:rsidDel="00000000" w:rsidR="00000000" w:rsidRPr="00000000">
        <w:rPr>
          <w:sz w:val="20"/>
          <w:szCs w:val="20"/>
          <w:rtl w:val="0"/>
        </w:rPr>
        <w:t xml:space="preserve">Razvan: original figure is better</w:t>
      </w:r>
    </w:p>
    <w:p w:rsidR="00000000" w:rsidDel="00000000" w:rsidP="00000000" w:rsidRDefault="00000000" w:rsidRPr="00000000" w14:paraId="0000004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120" w:line="276" w:lineRule="auto"/>
        <w:ind w:left="0" w:right="0" w:firstLine="0"/>
        <w:jc w:val="left"/>
        <w:rPr>
          <w:sz w:val="20"/>
          <w:szCs w:val="20"/>
        </w:rPr>
      </w:pPr>
      <w:r w:rsidDel="00000000" w:rsidR="00000000" w:rsidRPr="00000000">
        <w:rPr>
          <w:sz w:val="20"/>
          <w:szCs w:val="20"/>
          <w:rtl w:val="0"/>
        </w:rPr>
        <w:t xml:space="preserve">Stefan Dohla: ICE/STUN/TURN should be removed from this figure, they are not part of the protocol stack in that sense but a bit parallel. </w:t>
      </w:r>
    </w:p>
    <w:p w:rsidR="00000000" w:rsidDel="00000000" w:rsidP="00000000" w:rsidRDefault="00000000" w:rsidRPr="00000000" w14:paraId="0000004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120" w:line="276" w:lineRule="auto"/>
        <w:ind w:left="0" w:right="0" w:firstLine="0"/>
        <w:jc w:val="left"/>
        <w:rPr>
          <w:sz w:val="20"/>
          <w:szCs w:val="20"/>
        </w:rPr>
      </w:pPr>
      <w:r w:rsidDel="00000000" w:rsidR="00000000" w:rsidRPr="00000000">
        <w:rPr>
          <w:sz w:val="20"/>
          <w:szCs w:val="20"/>
          <w:rtl w:val="0"/>
        </w:rPr>
        <w:t xml:space="preserve">Nik: suggest that the rapporteur start an offline discussion with others.</w:t>
      </w:r>
    </w:p>
    <w:p w:rsidR="00000000" w:rsidDel="00000000" w:rsidP="00000000" w:rsidRDefault="00000000" w:rsidRPr="00000000" w14:paraId="00000050">
      <w:pPr>
        <w:widowControl w:val="1"/>
        <w:spacing w:after="0" w:before="120" w:line="276" w:lineRule="auto"/>
        <w:rPr>
          <w:b w:val="1"/>
          <w:sz w:val="20"/>
          <w:szCs w:val="20"/>
        </w:rPr>
      </w:pPr>
      <w:r w:rsidDel="00000000" w:rsidR="00000000" w:rsidRPr="00000000">
        <w:rPr>
          <w:b w:val="1"/>
          <w:sz w:val="20"/>
          <w:szCs w:val="20"/>
          <w:rtl w:val="0"/>
        </w:rPr>
        <w:t xml:space="preserve">Decision: Noted.</w:t>
      </w:r>
    </w:p>
    <w:p w:rsidR="00000000" w:rsidDel="00000000" w:rsidP="00000000" w:rsidRDefault="00000000" w:rsidRPr="00000000" w14:paraId="00000051">
      <w:pPr>
        <w:widowControl w:val="1"/>
        <w:spacing w:after="0" w:before="120" w:line="276" w:lineRule="auto"/>
        <w:rPr>
          <w:b w:val="1"/>
          <w:sz w:val="20"/>
          <w:szCs w:val="20"/>
        </w:rPr>
      </w:pPr>
      <w:r w:rsidDel="00000000" w:rsidR="00000000" w:rsidRPr="00000000">
        <w:rPr>
          <w:rtl w:val="0"/>
        </w:rPr>
      </w:r>
    </w:p>
    <w:p w:rsidR="00000000" w:rsidDel="00000000" w:rsidP="00000000" w:rsidRDefault="00000000" w:rsidRPr="00000000" w14:paraId="00000052">
      <w:pPr>
        <w:widowControl w:val="1"/>
        <w:spacing w:after="0" w:before="120" w:line="276" w:lineRule="auto"/>
        <w:rPr>
          <w:b w:val="1"/>
        </w:rPr>
      </w:pPr>
      <w:r w:rsidDel="00000000" w:rsidR="00000000" w:rsidRPr="00000000">
        <w:rPr>
          <w:b w:val="1"/>
          <w:rtl w:val="0"/>
        </w:rPr>
        <w:t xml:space="preserve">4.4 IBACS (IMS-based AR Conversational Services)</w:t>
      </w:r>
    </w:p>
    <w:p w:rsidR="00000000" w:rsidDel="00000000" w:rsidP="00000000" w:rsidRDefault="00000000" w:rsidRPr="00000000" w14:paraId="00000053">
      <w:pPr>
        <w:widowControl w:val="1"/>
        <w:spacing w:after="0" w:before="120" w:line="276" w:lineRule="auto"/>
        <w:rPr>
          <w:b w:val="1"/>
          <w:sz w:val="20"/>
          <w:szCs w:val="20"/>
        </w:rPr>
      </w:pPr>
      <w:r w:rsidDel="00000000" w:rsidR="00000000" w:rsidRPr="00000000">
        <w:rPr>
          <w:b w:val="1"/>
          <w:sz w:val="20"/>
          <w:szCs w:val="20"/>
          <w:rtl w:val="0"/>
        </w:rPr>
        <w:t xml:space="preserve"> </w:t>
      </w:r>
    </w:p>
    <w:tbl>
      <w:tblPr>
        <w:tblStyle w:val="Table5"/>
        <w:tblW w:w="825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335"/>
        <w:gridCol w:w="3210"/>
        <w:gridCol w:w="1740"/>
        <w:gridCol w:w="690"/>
        <w:gridCol w:w="1275"/>
        <w:tblGridChange w:id="0">
          <w:tblGrid>
            <w:gridCol w:w="1335"/>
            <w:gridCol w:w="3210"/>
            <w:gridCol w:w="1740"/>
            <w:gridCol w:w="690"/>
            <w:gridCol w:w="1275"/>
          </w:tblGrid>
        </w:tblGridChange>
      </w:tblGrid>
      <w:tr>
        <w:trPr>
          <w:cantSplit w:val="0"/>
          <w:trHeight w:val="755" w:hRule="atLeast"/>
          <w:tblHeader w:val="0"/>
        </w:trPr>
        <w:tc>
          <w:tcPr>
            <w:tcBorders>
              <w:top w:color="a6a6a6" w:space="0" w:sz="8" w:val="single"/>
              <w:left w:color="a6a6a6" w:space="0" w:sz="8" w:val="single"/>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54">
            <w:pPr>
              <w:widowControl w:val="1"/>
              <w:spacing w:after="0" w:before="0" w:line="276" w:lineRule="auto"/>
              <w:ind w:left="120" w:firstLine="0"/>
              <w:rPr>
                <w:b w:val="1"/>
                <w:color w:val="0000ff"/>
                <w:sz w:val="16"/>
                <w:szCs w:val="16"/>
                <w:u w:val="single"/>
              </w:rPr>
            </w:pPr>
            <w:hyperlink r:id="rId11">
              <w:r w:rsidDel="00000000" w:rsidR="00000000" w:rsidRPr="00000000">
                <w:rPr>
                  <w:b w:val="1"/>
                  <w:color w:val="0000ff"/>
                  <w:sz w:val="16"/>
                  <w:szCs w:val="16"/>
                  <w:u w:val="single"/>
                  <w:rtl w:val="0"/>
                </w:rPr>
                <w:t xml:space="preserve">S4aR230005</w:t>
              </w:r>
            </w:hyperlink>
            <w:r w:rsidDel="00000000" w:rsidR="00000000" w:rsidRPr="00000000">
              <w:rPr>
                <w:rtl w:val="0"/>
              </w:rPr>
            </w:r>
          </w:p>
        </w:tc>
        <w:tc>
          <w:tcPr>
            <w:tcBorders>
              <w:top w:color="a6a6a6" w:space="0" w:sz="8" w:val="single"/>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55">
            <w:pPr>
              <w:widowControl w:val="1"/>
              <w:spacing w:after="0" w:before="0" w:line="276" w:lineRule="auto"/>
              <w:ind w:left="120" w:firstLine="0"/>
              <w:rPr>
                <w:b w:val="1"/>
                <w:sz w:val="16"/>
                <w:szCs w:val="16"/>
              </w:rPr>
            </w:pPr>
            <w:r w:rsidDel="00000000" w:rsidR="00000000" w:rsidRPr="00000000">
              <w:rPr>
                <w:b w:val="1"/>
                <w:sz w:val="16"/>
                <w:szCs w:val="16"/>
                <w:rtl w:val="0"/>
              </w:rPr>
              <w:t xml:space="preserve">[IBACS] Fixes to call flows in permanent document</w:t>
            </w:r>
          </w:p>
        </w:tc>
        <w:tc>
          <w:tcPr>
            <w:tcBorders>
              <w:top w:color="a6a6a6" w:space="0" w:sz="8" w:val="single"/>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56">
            <w:pPr>
              <w:widowControl w:val="1"/>
              <w:spacing w:after="0" w:before="0" w:line="276" w:lineRule="auto"/>
              <w:ind w:left="120" w:firstLine="0"/>
              <w:rPr>
                <w:b w:val="1"/>
                <w:sz w:val="16"/>
                <w:szCs w:val="16"/>
              </w:rPr>
            </w:pPr>
            <w:r w:rsidDel="00000000" w:rsidR="00000000" w:rsidRPr="00000000">
              <w:rPr>
                <w:b w:val="1"/>
                <w:sz w:val="16"/>
                <w:szCs w:val="16"/>
                <w:rtl w:val="0"/>
              </w:rPr>
              <w:t xml:space="preserve">Nokia Corporation</w:t>
            </w:r>
          </w:p>
        </w:tc>
        <w:tc>
          <w:tcPr>
            <w:tcBorders>
              <w:top w:color="a6a6a6" w:space="0" w:sz="8" w:val="single"/>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57">
            <w:pPr>
              <w:widowControl w:val="1"/>
              <w:spacing w:after="0" w:before="0" w:line="276" w:lineRule="auto"/>
              <w:ind w:left="120" w:firstLine="0"/>
              <w:rPr>
                <w:b w:val="1"/>
                <w:sz w:val="16"/>
                <w:szCs w:val="16"/>
              </w:rPr>
            </w:pPr>
            <w:r w:rsidDel="00000000" w:rsidR="00000000" w:rsidRPr="00000000">
              <w:rPr>
                <w:b w:val="1"/>
                <w:sz w:val="16"/>
                <w:szCs w:val="16"/>
                <w:rtl w:val="0"/>
              </w:rPr>
              <w:t xml:space="preserve">4.4</w:t>
            </w:r>
          </w:p>
        </w:tc>
        <w:tc>
          <w:tcPr>
            <w:tcBorders>
              <w:top w:color="a6a6a6" w:space="0" w:sz="8" w:val="single"/>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58">
            <w:pPr>
              <w:widowControl w:val="1"/>
              <w:spacing w:after="0" w:before="0" w:line="276" w:lineRule="auto"/>
              <w:ind w:left="120" w:firstLine="0"/>
              <w:jc w:val="right"/>
              <w:rPr>
                <w:b w:val="1"/>
                <w:sz w:val="16"/>
                <w:szCs w:val="16"/>
              </w:rPr>
            </w:pPr>
            <w:r w:rsidDel="00000000" w:rsidR="00000000" w:rsidRPr="00000000">
              <w:rPr>
                <w:b w:val="1"/>
                <w:sz w:val="16"/>
                <w:szCs w:val="16"/>
                <w:rtl w:val="0"/>
              </w:rPr>
              <w:t xml:space="preserve">2022-11-26</w:t>
            </w:r>
          </w:p>
          <w:p w:rsidR="00000000" w:rsidDel="00000000" w:rsidP="00000000" w:rsidRDefault="00000000" w:rsidRPr="00000000" w14:paraId="00000059">
            <w:pPr>
              <w:widowControl w:val="1"/>
              <w:spacing w:after="0" w:before="0" w:line="276" w:lineRule="auto"/>
              <w:ind w:left="120" w:firstLine="0"/>
              <w:jc w:val="right"/>
              <w:rPr>
                <w:b w:val="1"/>
                <w:sz w:val="16"/>
                <w:szCs w:val="16"/>
              </w:rPr>
            </w:pPr>
            <w:r w:rsidDel="00000000" w:rsidR="00000000" w:rsidRPr="00000000">
              <w:rPr>
                <w:b w:val="1"/>
                <w:sz w:val="16"/>
                <w:szCs w:val="16"/>
                <w:rtl w:val="0"/>
              </w:rPr>
              <w:t xml:space="preserve">18:26:30</w:t>
            </w:r>
          </w:p>
          <w:p w:rsidR="00000000" w:rsidDel="00000000" w:rsidP="00000000" w:rsidRDefault="00000000" w:rsidRPr="00000000" w14:paraId="0000005A">
            <w:pPr>
              <w:widowControl w:val="1"/>
              <w:spacing w:after="0" w:before="0" w:line="276" w:lineRule="auto"/>
              <w:ind w:left="120" w:firstLine="0"/>
              <w:jc w:val="right"/>
              <w:rPr>
                <w:b w:val="1"/>
                <w:sz w:val="16"/>
                <w:szCs w:val="16"/>
              </w:rPr>
            </w:pPr>
            <w:r w:rsidDel="00000000" w:rsidR="00000000" w:rsidRPr="00000000">
              <w:rPr>
                <w:b w:val="1"/>
                <w:sz w:val="16"/>
                <w:szCs w:val="16"/>
                <w:rtl w:val="0"/>
              </w:rPr>
              <w:t xml:space="preserve">(on time)</w:t>
            </w:r>
          </w:p>
        </w:tc>
      </w:tr>
    </w:tbl>
    <w:p w:rsidR="00000000" w:rsidDel="00000000" w:rsidP="00000000" w:rsidRDefault="00000000" w:rsidRPr="00000000" w14:paraId="0000005B">
      <w:pPr>
        <w:widowControl w:val="1"/>
        <w:spacing w:after="0" w:before="120" w:line="276" w:lineRule="auto"/>
        <w:rPr>
          <w:b w:val="1"/>
          <w:sz w:val="20"/>
          <w:szCs w:val="20"/>
        </w:rPr>
      </w:pPr>
      <w:r w:rsidDel="00000000" w:rsidR="00000000" w:rsidRPr="00000000">
        <w:rPr>
          <w:b w:val="1"/>
          <w:sz w:val="20"/>
          <w:szCs w:val="20"/>
          <w:rtl w:val="0"/>
        </w:rPr>
        <w:t xml:space="preserve">      </w:t>
      </w:r>
    </w:p>
    <w:p w:rsidR="00000000" w:rsidDel="00000000" w:rsidP="00000000" w:rsidRDefault="00000000" w:rsidRPr="00000000" w14:paraId="0000005C">
      <w:pPr>
        <w:widowControl w:val="1"/>
        <w:spacing w:after="0" w:before="120" w:line="276" w:lineRule="auto"/>
        <w:rPr>
          <w:b w:val="1"/>
          <w:sz w:val="20"/>
          <w:szCs w:val="20"/>
        </w:rPr>
      </w:pPr>
      <w:r w:rsidDel="00000000" w:rsidR="00000000" w:rsidRPr="00000000">
        <w:rPr>
          <w:b w:val="1"/>
          <w:sz w:val="20"/>
          <w:szCs w:val="20"/>
          <w:rtl w:val="0"/>
        </w:rPr>
        <w:t xml:space="preserve">Presenter: Saba</w:t>
      </w:r>
    </w:p>
    <w:p w:rsidR="00000000" w:rsidDel="00000000" w:rsidP="00000000" w:rsidRDefault="00000000" w:rsidRPr="00000000" w14:paraId="0000005D">
      <w:pPr>
        <w:widowControl w:val="1"/>
        <w:spacing w:after="0" w:before="120" w:line="276" w:lineRule="auto"/>
        <w:rPr>
          <w:b w:val="1"/>
          <w:sz w:val="20"/>
          <w:szCs w:val="20"/>
        </w:rPr>
      </w:pPr>
      <w:r w:rsidDel="00000000" w:rsidR="00000000" w:rsidRPr="00000000">
        <w:rPr>
          <w:b w:val="1"/>
          <w:sz w:val="20"/>
          <w:szCs w:val="20"/>
          <w:rtl w:val="0"/>
        </w:rPr>
        <w:t xml:space="preserve">Comments:</w:t>
      </w:r>
    </w:p>
    <w:p w:rsidR="00000000" w:rsidDel="00000000" w:rsidP="00000000" w:rsidRDefault="00000000" w:rsidRPr="00000000" w14:paraId="0000005E">
      <w:pPr>
        <w:widowControl w:val="1"/>
        <w:spacing w:after="0" w:before="120" w:line="276" w:lineRule="auto"/>
        <w:rPr>
          <w:sz w:val="20"/>
          <w:szCs w:val="20"/>
        </w:rPr>
      </w:pPr>
      <w:r w:rsidDel="00000000" w:rsidR="00000000" w:rsidRPr="00000000">
        <w:rPr>
          <w:sz w:val="20"/>
          <w:szCs w:val="20"/>
          <w:rtl w:val="0"/>
        </w:rPr>
        <w:t xml:space="preserve">Imed: enhanced MRF adopted by SA2? </w:t>
      </w:r>
    </w:p>
    <w:p w:rsidR="00000000" w:rsidDel="00000000" w:rsidP="00000000" w:rsidRDefault="00000000" w:rsidRPr="00000000" w14:paraId="0000005F">
      <w:pPr>
        <w:widowControl w:val="1"/>
        <w:spacing w:after="0" w:before="120" w:line="276" w:lineRule="auto"/>
        <w:rPr>
          <w:sz w:val="20"/>
          <w:szCs w:val="20"/>
        </w:rPr>
      </w:pPr>
      <w:r w:rsidDel="00000000" w:rsidR="00000000" w:rsidRPr="00000000">
        <w:rPr>
          <w:sz w:val="20"/>
          <w:szCs w:val="20"/>
          <w:rtl w:val="0"/>
        </w:rPr>
        <w:t xml:space="preserve">Bo: Enhanced MRF is a term used in SA2, yes. Don’t know if it is a “final” term, though.</w:t>
      </w:r>
    </w:p>
    <w:p w:rsidR="00000000" w:rsidDel="00000000" w:rsidP="00000000" w:rsidRDefault="00000000" w:rsidRPr="00000000" w14:paraId="00000060">
      <w:pPr>
        <w:widowControl w:val="1"/>
        <w:spacing w:after="0" w:before="120" w:line="276" w:lineRule="auto"/>
        <w:rPr>
          <w:sz w:val="20"/>
          <w:szCs w:val="20"/>
        </w:rPr>
      </w:pPr>
      <w:r w:rsidDel="00000000" w:rsidR="00000000" w:rsidRPr="00000000">
        <w:rPr>
          <w:sz w:val="20"/>
          <w:szCs w:val="20"/>
          <w:rtl w:val="0"/>
        </w:rPr>
        <w:t xml:space="preserve">Imed: terms needs to be aligned with SA2.</w:t>
      </w:r>
    </w:p>
    <w:p w:rsidR="00000000" w:rsidDel="00000000" w:rsidP="00000000" w:rsidRDefault="00000000" w:rsidRPr="00000000" w14:paraId="00000061">
      <w:pPr>
        <w:widowControl w:val="1"/>
        <w:spacing w:after="0" w:before="120" w:line="276" w:lineRule="auto"/>
        <w:rPr>
          <w:sz w:val="20"/>
          <w:szCs w:val="20"/>
        </w:rPr>
      </w:pPr>
      <w:r w:rsidDel="00000000" w:rsidR="00000000" w:rsidRPr="00000000">
        <w:rPr>
          <w:sz w:val="20"/>
          <w:szCs w:val="20"/>
          <w:rtl w:val="0"/>
        </w:rPr>
        <w:t xml:space="preserve">Timo: Step 7 in the figure 4.1.1.1, missing steps how SDP back to UE2.</w:t>
      </w:r>
    </w:p>
    <w:p w:rsidR="00000000" w:rsidDel="00000000" w:rsidP="00000000" w:rsidRDefault="00000000" w:rsidRPr="00000000" w14:paraId="00000062">
      <w:pPr>
        <w:widowControl w:val="1"/>
        <w:spacing w:after="0" w:before="120" w:line="276" w:lineRule="auto"/>
        <w:rPr>
          <w:sz w:val="20"/>
          <w:szCs w:val="20"/>
        </w:rPr>
      </w:pPr>
      <w:r w:rsidDel="00000000" w:rsidR="00000000" w:rsidRPr="00000000">
        <w:rPr>
          <w:sz w:val="20"/>
          <w:szCs w:val="20"/>
          <w:rtl w:val="0"/>
        </w:rPr>
        <w:t xml:space="preserve">Saba: what is the fix? </w:t>
      </w:r>
    </w:p>
    <w:p w:rsidR="00000000" w:rsidDel="00000000" w:rsidP="00000000" w:rsidRDefault="00000000" w:rsidRPr="00000000" w14:paraId="00000063">
      <w:pPr>
        <w:widowControl w:val="1"/>
        <w:spacing w:after="0" w:before="120" w:line="276" w:lineRule="auto"/>
        <w:rPr>
          <w:sz w:val="20"/>
          <w:szCs w:val="20"/>
        </w:rPr>
      </w:pPr>
      <w:r w:rsidDel="00000000" w:rsidR="00000000" w:rsidRPr="00000000">
        <w:rPr>
          <w:sz w:val="20"/>
          <w:szCs w:val="20"/>
          <w:rtl w:val="0"/>
        </w:rPr>
        <w:t xml:space="preserve">Imed: MMTel AS should received the invitation. Should check with SA2. </w:t>
      </w:r>
    </w:p>
    <w:p w:rsidR="00000000" w:rsidDel="00000000" w:rsidP="00000000" w:rsidRDefault="00000000" w:rsidRPr="00000000" w14:paraId="00000064">
      <w:pPr>
        <w:widowControl w:val="1"/>
        <w:spacing w:after="0" w:before="120" w:line="276" w:lineRule="auto"/>
        <w:rPr>
          <w:sz w:val="20"/>
          <w:szCs w:val="20"/>
        </w:rPr>
      </w:pPr>
      <w:r w:rsidDel="00000000" w:rsidR="00000000" w:rsidRPr="00000000">
        <w:rPr>
          <w:sz w:val="20"/>
          <w:szCs w:val="20"/>
          <w:rtl w:val="0"/>
        </w:rPr>
        <w:t xml:space="preserve">Nik: may add a box/note around step 7 “need to confirm SA2, how SDP answer from UE2 should go”</w:t>
      </w:r>
    </w:p>
    <w:p w:rsidR="00000000" w:rsidDel="00000000" w:rsidP="00000000" w:rsidRDefault="00000000" w:rsidRPr="00000000" w14:paraId="00000065">
      <w:pPr>
        <w:widowControl w:val="1"/>
        <w:spacing w:after="0" w:before="120" w:line="276" w:lineRule="auto"/>
        <w:rPr>
          <w:sz w:val="20"/>
          <w:szCs w:val="20"/>
        </w:rPr>
      </w:pPr>
      <w:r w:rsidDel="00000000" w:rsidR="00000000" w:rsidRPr="00000000">
        <w:rPr>
          <w:sz w:val="20"/>
          <w:szCs w:val="20"/>
          <w:rtl w:val="0"/>
        </w:rPr>
        <w:t xml:space="preserve">Naotake: what does the basic AR call mean here (Fig 4.1.1.1)?</w:t>
      </w:r>
    </w:p>
    <w:p w:rsidR="00000000" w:rsidDel="00000000" w:rsidP="00000000" w:rsidRDefault="00000000" w:rsidRPr="00000000" w14:paraId="00000066">
      <w:pPr>
        <w:widowControl w:val="1"/>
        <w:spacing w:after="0" w:before="120" w:line="276" w:lineRule="auto"/>
        <w:rPr>
          <w:sz w:val="20"/>
          <w:szCs w:val="20"/>
        </w:rPr>
      </w:pPr>
      <w:r w:rsidDel="00000000" w:rsidR="00000000" w:rsidRPr="00000000">
        <w:rPr>
          <w:sz w:val="20"/>
          <w:szCs w:val="20"/>
          <w:rtl w:val="0"/>
        </w:rPr>
        <w:t xml:space="preserve">Saba: shared a 3D obj, or can be a case where you capture youself and send an avatar…SIP for establishment, AR media through MRF…for example, 4.2.1 procedure for 3D call. The basic call can differ in the media used in the last two steps, covering different sub-use cases of the basic call</w:t>
      </w:r>
    </w:p>
    <w:p w:rsidR="00000000" w:rsidDel="00000000" w:rsidP="00000000" w:rsidRDefault="00000000" w:rsidRPr="00000000" w14:paraId="00000067">
      <w:pPr>
        <w:widowControl w:val="1"/>
        <w:spacing w:after="0" w:before="120" w:line="276" w:lineRule="auto"/>
        <w:rPr>
          <w:sz w:val="20"/>
          <w:szCs w:val="20"/>
        </w:rPr>
      </w:pPr>
      <w:r w:rsidDel="00000000" w:rsidR="00000000" w:rsidRPr="00000000">
        <w:rPr>
          <w:sz w:val="20"/>
          <w:szCs w:val="20"/>
          <w:rtl w:val="0"/>
        </w:rPr>
        <w:t xml:space="preserve">Naotaka: how scene description is created? UE1 as an AR glass, UE1 generates a SD. </w:t>
      </w:r>
    </w:p>
    <w:p w:rsidR="00000000" w:rsidDel="00000000" w:rsidP="00000000" w:rsidRDefault="00000000" w:rsidRPr="00000000" w14:paraId="00000068">
      <w:pPr>
        <w:widowControl w:val="1"/>
        <w:spacing w:after="0" w:before="120" w:line="276" w:lineRule="auto"/>
        <w:rPr>
          <w:sz w:val="20"/>
          <w:szCs w:val="20"/>
        </w:rPr>
      </w:pPr>
      <w:r w:rsidDel="00000000" w:rsidR="00000000" w:rsidRPr="00000000">
        <w:rPr>
          <w:sz w:val="20"/>
          <w:szCs w:val="20"/>
          <w:rtl w:val="0"/>
        </w:rPr>
        <w:t xml:space="preserve">Saba: both AR-enabled Device. enabled MRF ist he data channel for AR media.</w:t>
      </w:r>
    </w:p>
    <w:p w:rsidR="00000000" w:rsidDel="00000000" w:rsidP="00000000" w:rsidRDefault="00000000" w:rsidRPr="00000000" w14:paraId="00000069">
      <w:pPr>
        <w:widowControl w:val="1"/>
        <w:spacing w:after="0" w:before="120" w:line="276" w:lineRule="auto"/>
        <w:rPr>
          <w:sz w:val="20"/>
          <w:szCs w:val="20"/>
        </w:rPr>
      </w:pPr>
      <w:r w:rsidDel="00000000" w:rsidR="00000000" w:rsidRPr="00000000">
        <w:rPr>
          <w:sz w:val="20"/>
          <w:szCs w:val="20"/>
          <w:rtl w:val="0"/>
        </w:rPr>
        <w:t xml:space="preserve">Simon: we had a lots of terms needing aligned with SA2…Better to add a note…careful moving to TS..</w:t>
      </w:r>
    </w:p>
    <w:p w:rsidR="00000000" w:rsidDel="00000000" w:rsidP="00000000" w:rsidRDefault="00000000" w:rsidRPr="00000000" w14:paraId="0000006A">
      <w:pPr>
        <w:widowControl w:val="1"/>
        <w:spacing w:after="0" w:before="120" w:line="276" w:lineRule="auto"/>
        <w:rPr>
          <w:sz w:val="20"/>
          <w:szCs w:val="20"/>
        </w:rPr>
      </w:pPr>
      <w:r w:rsidDel="00000000" w:rsidR="00000000" w:rsidRPr="00000000">
        <w:rPr>
          <w:sz w:val="20"/>
          <w:szCs w:val="20"/>
          <w:rtl w:val="0"/>
        </w:rPr>
        <w:t xml:space="preserve">Saba: timeline in SA2 with TS work? </w:t>
      </w:r>
    </w:p>
    <w:p w:rsidR="00000000" w:rsidDel="00000000" w:rsidP="00000000" w:rsidRDefault="00000000" w:rsidRPr="00000000" w14:paraId="0000006B">
      <w:pPr>
        <w:widowControl w:val="1"/>
        <w:spacing w:after="0" w:before="120" w:line="276" w:lineRule="auto"/>
        <w:rPr>
          <w:sz w:val="20"/>
          <w:szCs w:val="20"/>
        </w:rPr>
      </w:pPr>
      <w:r w:rsidDel="00000000" w:rsidR="00000000" w:rsidRPr="00000000">
        <w:rPr>
          <w:sz w:val="20"/>
          <w:szCs w:val="20"/>
          <w:rtl w:val="0"/>
        </w:rPr>
        <w:t xml:space="preserve">Bo: SA2 stage 2 is march 2023. </w:t>
      </w:r>
    </w:p>
    <w:p w:rsidR="00000000" w:rsidDel="00000000" w:rsidP="00000000" w:rsidRDefault="00000000" w:rsidRPr="00000000" w14:paraId="0000006C">
      <w:pPr>
        <w:widowControl w:val="1"/>
        <w:spacing w:after="0" w:before="120" w:line="276" w:lineRule="auto"/>
        <w:rPr>
          <w:sz w:val="20"/>
          <w:szCs w:val="20"/>
        </w:rPr>
      </w:pPr>
      <w:r w:rsidDel="00000000" w:rsidR="00000000" w:rsidRPr="00000000">
        <w:rPr>
          <w:sz w:val="20"/>
          <w:szCs w:val="20"/>
          <w:rtl w:val="0"/>
        </w:rPr>
        <w:t xml:space="preserve">Imed: SA2 TR is ready for approval. Normative work in SA2 should be march 2023</w:t>
      </w:r>
    </w:p>
    <w:p w:rsidR="00000000" w:rsidDel="00000000" w:rsidP="00000000" w:rsidRDefault="00000000" w:rsidRPr="00000000" w14:paraId="0000006D">
      <w:pPr>
        <w:widowControl w:val="1"/>
        <w:spacing w:after="0" w:before="120" w:line="276" w:lineRule="auto"/>
        <w:rPr>
          <w:sz w:val="20"/>
          <w:szCs w:val="20"/>
        </w:rPr>
      </w:pPr>
      <w:r w:rsidDel="00000000" w:rsidR="00000000" w:rsidRPr="00000000">
        <w:rPr>
          <w:sz w:val="20"/>
          <w:szCs w:val="20"/>
          <w:rtl w:val="0"/>
        </w:rPr>
        <w:t xml:space="preserve">Saba: editorial changes only but need a revision     </w:t>
      </w:r>
    </w:p>
    <w:p w:rsidR="00000000" w:rsidDel="00000000" w:rsidP="00000000" w:rsidRDefault="00000000" w:rsidRPr="00000000" w14:paraId="0000006E">
      <w:pPr>
        <w:widowControl w:val="1"/>
        <w:spacing w:after="0" w:before="120" w:line="276" w:lineRule="auto"/>
        <w:rPr>
          <w:b w:val="1"/>
          <w:sz w:val="20"/>
          <w:szCs w:val="20"/>
        </w:rPr>
      </w:pPr>
      <w:r w:rsidDel="00000000" w:rsidR="00000000" w:rsidRPr="00000000">
        <w:rPr>
          <w:b w:val="1"/>
          <w:sz w:val="20"/>
          <w:szCs w:val="20"/>
          <w:rtl w:val="0"/>
        </w:rPr>
        <w:t xml:space="preserve">Decision: revised to S4aR230010. S4aR230010 agreed without presentation. </w:t>
      </w:r>
    </w:p>
    <w:p w:rsidR="00000000" w:rsidDel="00000000" w:rsidP="00000000" w:rsidRDefault="00000000" w:rsidRPr="00000000" w14:paraId="0000006F">
      <w:pPr>
        <w:widowControl w:val="1"/>
        <w:spacing w:after="0" w:before="120" w:line="276" w:lineRule="auto"/>
        <w:rPr>
          <w:b w:val="1"/>
          <w:sz w:val="20"/>
          <w:szCs w:val="20"/>
        </w:rPr>
      </w:pPr>
      <w:r w:rsidDel="00000000" w:rsidR="00000000" w:rsidRPr="00000000">
        <w:rPr>
          <w:b w:val="1"/>
          <w:sz w:val="20"/>
          <w:szCs w:val="20"/>
          <w:rtl w:val="0"/>
        </w:rPr>
        <w:t xml:space="preserve">  </w:t>
      </w:r>
    </w:p>
    <w:p w:rsidR="00000000" w:rsidDel="00000000" w:rsidP="00000000" w:rsidRDefault="00000000" w:rsidRPr="00000000" w14:paraId="00000070">
      <w:pPr>
        <w:widowControl w:val="1"/>
        <w:spacing w:after="0" w:before="120" w:line="276" w:lineRule="auto"/>
        <w:rPr>
          <w:b w:val="1"/>
        </w:rPr>
      </w:pPr>
      <w:r w:rsidDel="00000000" w:rsidR="00000000" w:rsidRPr="00000000">
        <w:rPr>
          <w:b w:val="1"/>
          <w:rtl w:val="0"/>
        </w:rPr>
        <w:t xml:space="preserve">4.5 GA4RTAR (Generic architecture for Real-Time and AR/MR media)</w:t>
      </w:r>
    </w:p>
    <w:p w:rsidR="00000000" w:rsidDel="00000000" w:rsidP="00000000" w:rsidRDefault="00000000" w:rsidRPr="00000000" w14:paraId="00000071">
      <w:pPr>
        <w:widowControl w:val="1"/>
        <w:spacing w:after="0" w:before="120" w:line="276" w:lineRule="auto"/>
        <w:rPr>
          <w:b w:val="1"/>
        </w:rPr>
      </w:pPr>
      <w:r w:rsidDel="00000000" w:rsidR="00000000" w:rsidRPr="00000000">
        <w:rPr>
          <w:b w:val="1"/>
          <w:rtl w:val="0"/>
        </w:rPr>
        <w:t xml:space="preserve"> </w:t>
      </w:r>
    </w:p>
    <w:p w:rsidR="00000000" w:rsidDel="00000000" w:rsidP="00000000" w:rsidRDefault="00000000" w:rsidRPr="00000000" w14:paraId="00000072">
      <w:pPr>
        <w:widowControl w:val="1"/>
        <w:spacing w:after="0" w:before="120" w:line="276" w:lineRule="auto"/>
        <w:rPr>
          <w:b w:val="1"/>
        </w:rPr>
      </w:pPr>
      <w:r w:rsidDel="00000000" w:rsidR="00000000" w:rsidRPr="00000000">
        <w:rPr>
          <w:b w:val="1"/>
          <w:rtl w:val="0"/>
        </w:rPr>
        <w:t xml:space="preserve">4.6 5G_RTP (5G Real-Time Transport Protocols)</w:t>
      </w:r>
    </w:p>
    <w:p w:rsidR="00000000" w:rsidDel="00000000" w:rsidP="00000000" w:rsidRDefault="00000000" w:rsidRPr="00000000" w14:paraId="00000073">
      <w:pPr>
        <w:widowControl w:val="1"/>
        <w:spacing w:after="0" w:before="120" w:line="276" w:lineRule="auto"/>
        <w:rPr>
          <w:b w:val="1"/>
          <w:sz w:val="20"/>
          <w:szCs w:val="20"/>
        </w:rPr>
      </w:pPr>
      <w:r w:rsidDel="00000000" w:rsidR="00000000" w:rsidRPr="00000000">
        <w:rPr>
          <w:b w:val="1"/>
          <w:sz w:val="20"/>
          <w:szCs w:val="20"/>
          <w:rtl w:val="0"/>
        </w:rPr>
        <w:t xml:space="preserve"> </w:t>
      </w:r>
    </w:p>
    <w:tbl>
      <w:tblPr>
        <w:tblStyle w:val="Table6"/>
        <w:tblW w:w="825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335"/>
        <w:gridCol w:w="3195"/>
        <w:gridCol w:w="1755"/>
        <w:gridCol w:w="690"/>
        <w:gridCol w:w="1275"/>
        <w:tblGridChange w:id="0">
          <w:tblGrid>
            <w:gridCol w:w="1335"/>
            <w:gridCol w:w="3195"/>
            <w:gridCol w:w="1755"/>
            <w:gridCol w:w="690"/>
            <w:gridCol w:w="1275"/>
          </w:tblGrid>
        </w:tblGridChange>
      </w:tblGrid>
      <w:tr>
        <w:trPr>
          <w:cantSplit w:val="0"/>
          <w:trHeight w:val="750" w:hRule="atLeast"/>
          <w:tblHeader w:val="0"/>
        </w:trPr>
        <w:tc>
          <w:tcPr>
            <w:tcBorders>
              <w:top w:color="a6a6a6" w:space="0" w:sz="8" w:val="single"/>
              <w:left w:color="a6a6a6" w:space="0" w:sz="8" w:val="single"/>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74">
            <w:pPr>
              <w:widowControl w:val="1"/>
              <w:spacing w:after="0" w:before="0" w:line="276" w:lineRule="auto"/>
              <w:ind w:left="120" w:firstLine="0"/>
              <w:rPr>
                <w:b w:val="1"/>
                <w:color w:val="0000ff"/>
                <w:sz w:val="16"/>
                <w:szCs w:val="16"/>
                <w:u w:val="single"/>
              </w:rPr>
            </w:pPr>
            <w:hyperlink r:id="rId12">
              <w:r w:rsidDel="00000000" w:rsidR="00000000" w:rsidRPr="00000000">
                <w:rPr>
                  <w:b w:val="1"/>
                  <w:color w:val="0000ff"/>
                  <w:sz w:val="16"/>
                  <w:szCs w:val="16"/>
                  <w:u w:val="single"/>
                  <w:rtl w:val="0"/>
                </w:rPr>
                <w:t xml:space="preserve">S4aR230009</w:t>
              </w:r>
            </w:hyperlink>
            <w:r w:rsidDel="00000000" w:rsidR="00000000" w:rsidRPr="00000000">
              <w:rPr>
                <w:rtl w:val="0"/>
              </w:rPr>
            </w:r>
          </w:p>
        </w:tc>
        <w:tc>
          <w:tcPr>
            <w:tcBorders>
              <w:top w:color="a6a6a6" w:space="0" w:sz="8" w:val="single"/>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75">
            <w:pPr>
              <w:widowControl w:val="1"/>
              <w:spacing w:after="0" w:before="0" w:line="276" w:lineRule="auto"/>
              <w:ind w:left="120" w:firstLine="0"/>
              <w:rPr>
                <w:b w:val="1"/>
                <w:sz w:val="16"/>
                <w:szCs w:val="16"/>
              </w:rPr>
            </w:pPr>
            <w:r w:rsidDel="00000000" w:rsidR="00000000" w:rsidRPr="00000000">
              <w:rPr>
                <w:b w:val="1"/>
                <w:sz w:val="16"/>
                <w:szCs w:val="16"/>
                <w:rtl w:val="0"/>
              </w:rPr>
              <w:t xml:space="preserve">[5G_RTP] RTP Header Extension for PDU Set Marking</w:t>
            </w:r>
          </w:p>
        </w:tc>
        <w:tc>
          <w:tcPr>
            <w:tcBorders>
              <w:top w:color="a6a6a6" w:space="0" w:sz="8" w:val="single"/>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76">
            <w:pPr>
              <w:widowControl w:val="1"/>
              <w:spacing w:after="0" w:before="0" w:line="276" w:lineRule="auto"/>
              <w:ind w:left="120" w:firstLine="0"/>
              <w:rPr>
                <w:b w:val="1"/>
                <w:sz w:val="16"/>
                <w:szCs w:val="16"/>
              </w:rPr>
            </w:pPr>
            <w:r w:rsidDel="00000000" w:rsidR="00000000" w:rsidRPr="00000000">
              <w:rPr>
                <w:b w:val="1"/>
                <w:sz w:val="16"/>
                <w:szCs w:val="16"/>
                <w:rtl w:val="0"/>
              </w:rPr>
              <w:t xml:space="preserve">QUALCOMM Europe Inc. - Italy</w:t>
            </w:r>
          </w:p>
        </w:tc>
        <w:tc>
          <w:tcPr>
            <w:tcBorders>
              <w:top w:color="a6a6a6" w:space="0" w:sz="8" w:val="single"/>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77">
            <w:pPr>
              <w:widowControl w:val="1"/>
              <w:spacing w:after="0" w:before="0" w:line="276" w:lineRule="auto"/>
              <w:ind w:left="120" w:firstLine="0"/>
              <w:rPr>
                <w:b w:val="1"/>
                <w:sz w:val="16"/>
                <w:szCs w:val="16"/>
              </w:rPr>
            </w:pPr>
            <w:r w:rsidDel="00000000" w:rsidR="00000000" w:rsidRPr="00000000">
              <w:rPr>
                <w:b w:val="1"/>
                <w:sz w:val="16"/>
                <w:szCs w:val="16"/>
                <w:rtl w:val="0"/>
              </w:rPr>
              <w:t xml:space="preserve">4.6</w:t>
            </w:r>
          </w:p>
        </w:tc>
        <w:tc>
          <w:tcPr>
            <w:tcBorders>
              <w:top w:color="a6a6a6" w:space="0" w:sz="8" w:val="single"/>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78">
            <w:pPr>
              <w:widowControl w:val="1"/>
              <w:spacing w:after="0" w:before="0" w:line="276" w:lineRule="auto"/>
              <w:ind w:left="120" w:firstLine="0"/>
              <w:jc w:val="right"/>
              <w:rPr>
                <w:b w:val="1"/>
                <w:color w:val="ff0000"/>
                <w:sz w:val="16"/>
                <w:szCs w:val="16"/>
              </w:rPr>
            </w:pPr>
            <w:r w:rsidDel="00000000" w:rsidR="00000000" w:rsidRPr="00000000">
              <w:rPr>
                <w:b w:val="1"/>
                <w:color w:val="ff0000"/>
                <w:sz w:val="16"/>
                <w:szCs w:val="16"/>
                <w:rtl w:val="0"/>
              </w:rPr>
              <w:t xml:space="preserve">2022-11-29</w:t>
            </w:r>
          </w:p>
          <w:p w:rsidR="00000000" w:rsidDel="00000000" w:rsidP="00000000" w:rsidRDefault="00000000" w:rsidRPr="00000000" w14:paraId="00000079">
            <w:pPr>
              <w:widowControl w:val="1"/>
              <w:spacing w:after="0" w:before="0" w:line="276" w:lineRule="auto"/>
              <w:ind w:left="120" w:firstLine="0"/>
              <w:jc w:val="right"/>
              <w:rPr>
                <w:b w:val="1"/>
                <w:color w:val="ff0000"/>
                <w:sz w:val="16"/>
                <w:szCs w:val="16"/>
              </w:rPr>
            </w:pPr>
            <w:r w:rsidDel="00000000" w:rsidR="00000000" w:rsidRPr="00000000">
              <w:rPr>
                <w:b w:val="1"/>
                <w:color w:val="ff0000"/>
                <w:sz w:val="16"/>
                <w:szCs w:val="16"/>
                <w:rtl w:val="0"/>
              </w:rPr>
              <w:t xml:space="preserve">06:23:12</w:t>
            </w:r>
          </w:p>
          <w:p w:rsidR="00000000" w:rsidDel="00000000" w:rsidP="00000000" w:rsidRDefault="00000000" w:rsidRPr="00000000" w14:paraId="0000007A">
            <w:pPr>
              <w:widowControl w:val="1"/>
              <w:spacing w:after="0" w:before="0" w:line="276" w:lineRule="auto"/>
              <w:ind w:left="120" w:firstLine="0"/>
              <w:jc w:val="right"/>
              <w:rPr>
                <w:b w:val="1"/>
                <w:color w:val="ff0000"/>
                <w:sz w:val="16"/>
                <w:szCs w:val="16"/>
              </w:rPr>
            </w:pPr>
            <w:r w:rsidDel="00000000" w:rsidR="00000000" w:rsidRPr="00000000">
              <w:rPr>
                <w:b w:val="1"/>
                <w:color w:val="ff0000"/>
                <w:sz w:val="16"/>
                <w:szCs w:val="16"/>
                <w:rtl w:val="0"/>
              </w:rPr>
              <w:t xml:space="preserve">(late)</w:t>
            </w:r>
          </w:p>
        </w:tc>
      </w:tr>
    </w:tbl>
    <w:p w:rsidR="00000000" w:rsidDel="00000000" w:rsidP="00000000" w:rsidRDefault="00000000" w:rsidRPr="00000000" w14:paraId="0000007B">
      <w:pPr>
        <w:widowControl w:val="1"/>
        <w:spacing w:after="0" w:before="120" w:line="276" w:lineRule="auto"/>
        <w:rPr>
          <w:b w:val="1"/>
          <w:sz w:val="20"/>
          <w:szCs w:val="20"/>
        </w:rPr>
      </w:pPr>
      <w:r w:rsidDel="00000000" w:rsidR="00000000" w:rsidRPr="00000000">
        <w:rPr>
          <w:b w:val="1"/>
          <w:sz w:val="20"/>
          <w:szCs w:val="20"/>
          <w:rtl w:val="0"/>
        </w:rPr>
        <w:t xml:space="preserve">Presenter: Imed</w:t>
      </w:r>
    </w:p>
    <w:p w:rsidR="00000000" w:rsidDel="00000000" w:rsidP="00000000" w:rsidRDefault="00000000" w:rsidRPr="00000000" w14:paraId="0000007C">
      <w:pPr>
        <w:widowControl w:val="1"/>
        <w:spacing w:after="0" w:before="120" w:line="276" w:lineRule="auto"/>
        <w:rPr>
          <w:sz w:val="20"/>
          <w:szCs w:val="20"/>
        </w:rPr>
      </w:pPr>
      <w:r w:rsidDel="00000000" w:rsidR="00000000" w:rsidRPr="00000000">
        <w:rPr>
          <w:sz w:val="20"/>
          <w:szCs w:val="20"/>
          <w:rtl w:val="0"/>
        </w:rPr>
        <w:t xml:space="preserve">Comments:</w:t>
      </w:r>
    </w:p>
    <w:p w:rsidR="00000000" w:rsidDel="00000000" w:rsidP="00000000" w:rsidRDefault="00000000" w:rsidRPr="00000000" w14:paraId="0000007D">
      <w:pPr>
        <w:widowControl w:val="1"/>
        <w:numPr>
          <w:ilvl w:val="0"/>
          <w:numId w:val="1"/>
        </w:numPr>
        <w:spacing w:after="0" w:afterAutospacing="0" w:before="120" w:line="276" w:lineRule="auto"/>
        <w:ind w:left="720" w:hanging="360"/>
        <w:rPr>
          <w:sz w:val="20"/>
          <w:szCs w:val="20"/>
        </w:rPr>
      </w:pPr>
      <w:r w:rsidDel="00000000" w:rsidR="00000000" w:rsidRPr="00000000">
        <w:rPr>
          <w:sz w:val="20"/>
          <w:szCs w:val="20"/>
          <w:rtl w:val="0"/>
        </w:rPr>
        <w:t xml:space="preserve">Razvan: Can the D-bit be set differently for different PDUs in a PDU set? Should you drop the entire PDU set if one PDU of it is dropped?</w:t>
      </w:r>
    </w:p>
    <w:p w:rsidR="00000000" w:rsidDel="00000000" w:rsidP="00000000" w:rsidRDefault="00000000" w:rsidRPr="00000000" w14:paraId="0000007E">
      <w:pPr>
        <w:widowControl w:val="1"/>
        <w:numPr>
          <w:ilvl w:val="0"/>
          <w:numId w:val="1"/>
        </w:numPr>
        <w:spacing w:after="0" w:afterAutospacing="0" w:before="0" w:beforeAutospacing="0" w:line="276" w:lineRule="auto"/>
        <w:ind w:left="720" w:hanging="360"/>
        <w:rPr>
          <w:sz w:val="20"/>
          <w:szCs w:val="20"/>
        </w:rPr>
      </w:pPr>
      <w:r w:rsidDel="00000000" w:rsidR="00000000" w:rsidRPr="00000000">
        <w:rPr>
          <w:sz w:val="20"/>
          <w:szCs w:val="20"/>
          <w:rtl w:val="0"/>
        </w:rPr>
        <w:t xml:space="preserve">Imed: I’m not 100% sure but need to check the discussion. This field is used in the frame-marking Internet Draft. It has a clear mapping to the video codecs, like for higher temporal layer being discardable. For H.264 it would be a mapping of the NRI header field. It can be set differently for different PDUs in the PDU set. We need to develop guidelines on when to set the different fields. A lot more need to be studied, I don’t have all the answers.</w:t>
      </w:r>
    </w:p>
    <w:p w:rsidR="00000000" w:rsidDel="00000000" w:rsidP="00000000" w:rsidRDefault="00000000" w:rsidRPr="00000000" w14:paraId="0000007F">
      <w:pPr>
        <w:widowControl w:val="1"/>
        <w:numPr>
          <w:ilvl w:val="0"/>
          <w:numId w:val="1"/>
        </w:numPr>
        <w:spacing w:after="0" w:afterAutospacing="0" w:before="0" w:beforeAutospacing="0" w:line="276" w:lineRule="auto"/>
        <w:ind w:left="720" w:hanging="360"/>
        <w:rPr>
          <w:sz w:val="20"/>
          <w:szCs w:val="20"/>
        </w:rPr>
      </w:pPr>
      <w:r w:rsidDel="00000000" w:rsidR="00000000" w:rsidRPr="00000000">
        <w:rPr>
          <w:sz w:val="20"/>
          <w:szCs w:val="20"/>
          <w:rtl w:val="0"/>
        </w:rPr>
        <w:t xml:space="preserve">Saba: I haven’t been able to review it - can we delay the decision?</w:t>
      </w:r>
    </w:p>
    <w:p w:rsidR="00000000" w:rsidDel="00000000" w:rsidP="00000000" w:rsidRDefault="00000000" w:rsidRPr="00000000" w14:paraId="00000080">
      <w:pPr>
        <w:widowControl w:val="1"/>
        <w:numPr>
          <w:ilvl w:val="0"/>
          <w:numId w:val="1"/>
        </w:numPr>
        <w:spacing w:after="0" w:afterAutospacing="0" w:before="0" w:beforeAutospacing="0" w:line="276" w:lineRule="auto"/>
        <w:ind w:left="720" w:hanging="360"/>
        <w:rPr>
          <w:sz w:val="20"/>
          <w:szCs w:val="20"/>
        </w:rPr>
      </w:pPr>
      <w:r w:rsidDel="00000000" w:rsidR="00000000" w:rsidRPr="00000000">
        <w:rPr>
          <w:sz w:val="20"/>
          <w:szCs w:val="20"/>
          <w:rtl w:val="0"/>
        </w:rPr>
        <w:t xml:space="preserve">Imed: OK</w:t>
      </w:r>
    </w:p>
    <w:p w:rsidR="00000000" w:rsidDel="00000000" w:rsidP="00000000" w:rsidRDefault="00000000" w:rsidRPr="00000000" w14:paraId="00000081">
      <w:pPr>
        <w:widowControl w:val="1"/>
        <w:numPr>
          <w:ilvl w:val="0"/>
          <w:numId w:val="1"/>
        </w:numPr>
        <w:spacing w:after="0" w:afterAutospacing="0" w:before="0" w:beforeAutospacing="0" w:line="276" w:lineRule="auto"/>
        <w:ind w:left="720" w:hanging="360"/>
        <w:rPr>
          <w:sz w:val="20"/>
          <w:szCs w:val="20"/>
        </w:rPr>
      </w:pPr>
      <w:r w:rsidDel="00000000" w:rsidR="00000000" w:rsidRPr="00000000">
        <w:rPr>
          <w:sz w:val="20"/>
          <w:szCs w:val="20"/>
          <w:rtl w:val="0"/>
        </w:rPr>
        <w:t xml:space="preserve">Srinivas: Generally, a frame or slice can be sent as multiple RTP packets. In which case do you suggest to have this RTP header extension in every RTP packet?</w:t>
      </w:r>
    </w:p>
    <w:p w:rsidR="00000000" w:rsidDel="00000000" w:rsidP="00000000" w:rsidRDefault="00000000" w:rsidRPr="00000000" w14:paraId="00000082">
      <w:pPr>
        <w:widowControl w:val="1"/>
        <w:numPr>
          <w:ilvl w:val="0"/>
          <w:numId w:val="1"/>
        </w:numPr>
        <w:spacing w:after="0" w:afterAutospacing="0" w:before="0" w:beforeAutospacing="0" w:line="276" w:lineRule="auto"/>
        <w:ind w:left="720" w:hanging="360"/>
        <w:rPr>
          <w:sz w:val="20"/>
          <w:szCs w:val="20"/>
        </w:rPr>
      </w:pPr>
      <w:r w:rsidDel="00000000" w:rsidR="00000000" w:rsidRPr="00000000">
        <w:rPr>
          <w:sz w:val="20"/>
          <w:szCs w:val="20"/>
          <w:rtl w:val="0"/>
        </w:rPr>
        <w:t xml:space="preserve">Imed: Looking from SA2 and RAN perspective, each RTP packet would correspond to one PDU and they want this header to be present in every PDU. So, there’s a lot of redundancy but that’s how they want it. We can think of something else in the future.</w:t>
      </w:r>
    </w:p>
    <w:p w:rsidR="00000000" w:rsidDel="00000000" w:rsidP="00000000" w:rsidRDefault="00000000" w:rsidRPr="00000000" w14:paraId="00000083">
      <w:pPr>
        <w:widowControl w:val="1"/>
        <w:numPr>
          <w:ilvl w:val="0"/>
          <w:numId w:val="1"/>
        </w:numPr>
        <w:spacing w:after="0" w:afterAutospacing="0" w:before="0" w:beforeAutospacing="0" w:line="276" w:lineRule="auto"/>
        <w:ind w:left="720" w:hanging="360"/>
        <w:rPr>
          <w:sz w:val="20"/>
          <w:szCs w:val="20"/>
        </w:rPr>
      </w:pPr>
      <w:r w:rsidDel="00000000" w:rsidR="00000000" w:rsidRPr="00000000">
        <w:rPr>
          <w:sz w:val="20"/>
          <w:szCs w:val="20"/>
          <w:rtl w:val="0"/>
        </w:rPr>
        <w:t xml:space="preserve">Srinivas: If it is in every PDU, this is redundant information and increases the RTP packet size with 1% (assuming 1200 bytes per RTP packet). I think the E-value can be a “MAY”, because it can be extended later.</w:t>
      </w:r>
    </w:p>
    <w:p w:rsidR="00000000" w:rsidDel="00000000" w:rsidP="00000000" w:rsidRDefault="00000000" w:rsidRPr="00000000" w14:paraId="00000084">
      <w:pPr>
        <w:widowControl w:val="1"/>
        <w:numPr>
          <w:ilvl w:val="0"/>
          <w:numId w:val="1"/>
        </w:numPr>
        <w:spacing w:after="0" w:afterAutospacing="0" w:before="0" w:beforeAutospacing="0" w:line="276" w:lineRule="auto"/>
        <w:ind w:left="720" w:hanging="360"/>
        <w:rPr>
          <w:sz w:val="20"/>
          <w:szCs w:val="20"/>
        </w:rPr>
      </w:pPr>
      <w:r w:rsidDel="00000000" w:rsidR="00000000" w:rsidRPr="00000000">
        <w:rPr>
          <w:sz w:val="20"/>
          <w:szCs w:val="20"/>
          <w:rtl w:val="0"/>
        </w:rPr>
        <w:t xml:space="preserve">Imed: We want to have certainty in Deep Packet Inspection.</w:t>
      </w:r>
    </w:p>
    <w:p w:rsidR="00000000" w:rsidDel="00000000" w:rsidP="00000000" w:rsidRDefault="00000000" w:rsidRPr="00000000" w14:paraId="00000085">
      <w:pPr>
        <w:widowControl w:val="1"/>
        <w:numPr>
          <w:ilvl w:val="0"/>
          <w:numId w:val="1"/>
        </w:numPr>
        <w:spacing w:after="0" w:afterAutospacing="0" w:before="0" w:beforeAutospacing="0" w:line="276" w:lineRule="auto"/>
        <w:ind w:left="720" w:hanging="360"/>
        <w:rPr>
          <w:sz w:val="20"/>
          <w:szCs w:val="20"/>
        </w:rPr>
      </w:pPr>
      <w:r w:rsidDel="00000000" w:rsidR="00000000" w:rsidRPr="00000000">
        <w:rPr>
          <w:sz w:val="20"/>
          <w:szCs w:val="20"/>
          <w:rtl w:val="0"/>
        </w:rPr>
        <w:t xml:space="preserve">Strinivas: Once we agree on the fields, we can set it to “shall”.</w:t>
      </w:r>
    </w:p>
    <w:p w:rsidR="00000000" w:rsidDel="00000000" w:rsidP="00000000" w:rsidRDefault="00000000" w:rsidRPr="00000000" w14:paraId="00000086">
      <w:pPr>
        <w:widowControl w:val="1"/>
        <w:numPr>
          <w:ilvl w:val="0"/>
          <w:numId w:val="1"/>
        </w:numPr>
        <w:spacing w:after="0" w:afterAutospacing="0" w:before="0" w:beforeAutospacing="0" w:line="276" w:lineRule="auto"/>
        <w:ind w:left="720" w:hanging="360"/>
        <w:rPr>
          <w:sz w:val="20"/>
          <w:szCs w:val="20"/>
        </w:rPr>
      </w:pPr>
      <w:r w:rsidDel="00000000" w:rsidR="00000000" w:rsidRPr="00000000">
        <w:rPr>
          <w:sz w:val="20"/>
          <w:szCs w:val="20"/>
          <w:rtl w:val="0"/>
        </w:rPr>
        <w:t xml:space="preserve">Imed: Agree.</w:t>
      </w:r>
    </w:p>
    <w:p w:rsidR="00000000" w:rsidDel="00000000" w:rsidP="00000000" w:rsidRDefault="00000000" w:rsidRPr="00000000" w14:paraId="00000087">
      <w:pPr>
        <w:widowControl w:val="1"/>
        <w:numPr>
          <w:ilvl w:val="0"/>
          <w:numId w:val="1"/>
        </w:numPr>
        <w:spacing w:after="0" w:afterAutospacing="0" w:before="0" w:beforeAutospacing="0" w:line="276" w:lineRule="auto"/>
        <w:ind w:left="720" w:hanging="360"/>
        <w:rPr>
          <w:sz w:val="20"/>
          <w:szCs w:val="20"/>
        </w:rPr>
      </w:pPr>
      <w:r w:rsidDel="00000000" w:rsidR="00000000" w:rsidRPr="00000000">
        <w:rPr>
          <w:sz w:val="20"/>
          <w:szCs w:val="20"/>
          <w:rtl w:val="0"/>
        </w:rPr>
        <w:t xml:space="preserve">Hyun-Koo: I understand that the fixed length can be beneficial for HW implementation or DPI, but we can consider more optimization. I think we should decompose this structure into different header extensions and negotiate them as appropriate.</w:t>
      </w:r>
    </w:p>
    <w:p w:rsidR="00000000" w:rsidDel="00000000" w:rsidP="00000000" w:rsidRDefault="00000000" w:rsidRPr="00000000" w14:paraId="00000088">
      <w:pPr>
        <w:widowControl w:val="1"/>
        <w:numPr>
          <w:ilvl w:val="0"/>
          <w:numId w:val="1"/>
        </w:numPr>
        <w:spacing w:after="0" w:afterAutospacing="0" w:before="0" w:beforeAutospacing="0" w:line="276" w:lineRule="auto"/>
        <w:ind w:left="720" w:hanging="360"/>
        <w:rPr>
          <w:sz w:val="20"/>
          <w:szCs w:val="20"/>
        </w:rPr>
      </w:pPr>
      <w:r w:rsidDel="00000000" w:rsidR="00000000" w:rsidRPr="00000000">
        <w:rPr>
          <w:sz w:val="20"/>
          <w:szCs w:val="20"/>
          <w:rtl w:val="0"/>
        </w:rPr>
        <w:t xml:space="preserve">Imed: Agree, e.g., if FEC is not used, we can define another HE for that.</w:t>
      </w:r>
    </w:p>
    <w:p w:rsidR="00000000" w:rsidDel="00000000" w:rsidP="00000000" w:rsidRDefault="00000000" w:rsidRPr="00000000" w14:paraId="00000089">
      <w:pPr>
        <w:widowControl w:val="1"/>
        <w:numPr>
          <w:ilvl w:val="0"/>
          <w:numId w:val="1"/>
        </w:numPr>
        <w:spacing w:after="0" w:afterAutospacing="0" w:before="0" w:beforeAutospacing="0" w:line="276" w:lineRule="auto"/>
        <w:ind w:left="720" w:hanging="360"/>
        <w:rPr>
          <w:sz w:val="20"/>
          <w:szCs w:val="20"/>
        </w:rPr>
      </w:pPr>
      <w:r w:rsidDel="00000000" w:rsidR="00000000" w:rsidRPr="00000000">
        <w:rPr>
          <w:sz w:val="20"/>
          <w:szCs w:val="20"/>
          <w:rtl w:val="0"/>
        </w:rPr>
        <w:t xml:space="preserve">Thorsten: I believe SA2 haven’t agreed any complete list. The FEC is under discussion and there’s a bit redundant information in this HE. We shouldn’t take those parameters as a given. If we say that this is overhead, RAN might take it away. I found some of this video layer information in AVC and not in HEVC.</w:t>
      </w:r>
    </w:p>
    <w:p w:rsidR="00000000" w:rsidDel="00000000" w:rsidP="00000000" w:rsidRDefault="00000000" w:rsidRPr="00000000" w14:paraId="0000008A">
      <w:pPr>
        <w:widowControl w:val="1"/>
        <w:numPr>
          <w:ilvl w:val="0"/>
          <w:numId w:val="1"/>
        </w:numPr>
        <w:spacing w:after="0" w:afterAutospacing="0" w:before="0" w:beforeAutospacing="0" w:line="276" w:lineRule="auto"/>
        <w:ind w:left="720" w:hanging="360"/>
        <w:rPr>
          <w:sz w:val="20"/>
          <w:szCs w:val="20"/>
        </w:rPr>
      </w:pPr>
      <w:r w:rsidDel="00000000" w:rsidR="00000000" w:rsidRPr="00000000">
        <w:rPr>
          <w:sz w:val="20"/>
          <w:szCs w:val="20"/>
          <w:rtl w:val="0"/>
        </w:rPr>
        <w:t xml:space="preserve">Nik: Capacity is only backhaul capacity, it will never go over the air.</w:t>
      </w:r>
    </w:p>
    <w:p w:rsidR="00000000" w:rsidDel="00000000" w:rsidP="00000000" w:rsidRDefault="00000000" w:rsidRPr="00000000" w14:paraId="0000008B">
      <w:pPr>
        <w:widowControl w:val="1"/>
        <w:numPr>
          <w:ilvl w:val="0"/>
          <w:numId w:val="1"/>
        </w:numPr>
        <w:spacing w:after="0" w:afterAutospacing="0" w:before="0" w:beforeAutospacing="0" w:line="276" w:lineRule="auto"/>
        <w:ind w:left="720" w:hanging="360"/>
        <w:rPr>
          <w:sz w:val="20"/>
          <w:szCs w:val="20"/>
        </w:rPr>
      </w:pPr>
      <w:r w:rsidDel="00000000" w:rsidR="00000000" w:rsidRPr="00000000">
        <w:rPr>
          <w:sz w:val="20"/>
          <w:szCs w:val="20"/>
          <w:rtl w:val="0"/>
        </w:rPr>
        <w:t xml:space="preserve">Thorsten: I don’t know if the FEC would go over the air or not?</w:t>
      </w:r>
    </w:p>
    <w:p w:rsidR="00000000" w:rsidDel="00000000" w:rsidP="00000000" w:rsidRDefault="00000000" w:rsidRPr="00000000" w14:paraId="0000008C">
      <w:pPr>
        <w:widowControl w:val="1"/>
        <w:numPr>
          <w:ilvl w:val="0"/>
          <w:numId w:val="1"/>
        </w:numPr>
        <w:spacing w:after="0" w:afterAutospacing="0" w:before="0" w:beforeAutospacing="0" w:line="276" w:lineRule="auto"/>
        <w:ind w:left="720" w:hanging="360"/>
        <w:rPr>
          <w:sz w:val="20"/>
          <w:szCs w:val="20"/>
        </w:rPr>
      </w:pPr>
      <w:r w:rsidDel="00000000" w:rsidR="00000000" w:rsidRPr="00000000">
        <w:rPr>
          <w:sz w:val="20"/>
          <w:szCs w:val="20"/>
          <w:rtl w:val="0"/>
        </w:rPr>
        <w:t xml:space="preserve">Imed: We need to study the usage and see if the value can be conveyed differently or in any more compact form. It is for now just a wish-list from SA2.</w:t>
      </w:r>
    </w:p>
    <w:p w:rsidR="00000000" w:rsidDel="00000000" w:rsidP="00000000" w:rsidRDefault="00000000" w:rsidRPr="00000000" w14:paraId="0000008D">
      <w:pPr>
        <w:widowControl w:val="1"/>
        <w:numPr>
          <w:ilvl w:val="0"/>
          <w:numId w:val="1"/>
        </w:numPr>
        <w:spacing w:after="0" w:afterAutospacing="0" w:before="0" w:beforeAutospacing="0" w:line="276" w:lineRule="auto"/>
        <w:ind w:left="720" w:hanging="360"/>
        <w:rPr>
          <w:sz w:val="20"/>
          <w:szCs w:val="20"/>
        </w:rPr>
      </w:pPr>
      <w:r w:rsidDel="00000000" w:rsidR="00000000" w:rsidRPr="00000000">
        <w:rPr>
          <w:sz w:val="20"/>
          <w:szCs w:val="20"/>
          <w:rtl w:val="0"/>
        </w:rPr>
        <w:t xml:space="preserve">Stefan D: It was said that it needs to be the first HE in the RTP packet - be careful of HE ordering; some other HE might also have to be first? If SRTP is used, isn’t the HE also encrypted?</w:t>
      </w:r>
    </w:p>
    <w:p w:rsidR="00000000" w:rsidDel="00000000" w:rsidP="00000000" w:rsidRDefault="00000000" w:rsidRPr="00000000" w14:paraId="0000008E">
      <w:pPr>
        <w:widowControl w:val="1"/>
        <w:numPr>
          <w:ilvl w:val="0"/>
          <w:numId w:val="1"/>
        </w:numPr>
        <w:spacing w:after="0" w:afterAutospacing="0" w:before="0" w:beforeAutospacing="0" w:line="276" w:lineRule="auto"/>
        <w:ind w:left="720" w:hanging="360"/>
        <w:rPr>
          <w:sz w:val="20"/>
          <w:szCs w:val="20"/>
        </w:rPr>
      </w:pPr>
      <w:r w:rsidDel="00000000" w:rsidR="00000000" w:rsidRPr="00000000">
        <w:rPr>
          <w:sz w:val="20"/>
          <w:szCs w:val="20"/>
          <w:rtl w:val="0"/>
        </w:rPr>
        <w:t xml:space="preserve">Imed: No, HE is commonly in the clear for SRTP. There’s a separate RFC on how to encrypt HE. We need to do a mapping from other media than video, like for IVAS and for timed metadata.</w:t>
      </w:r>
    </w:p>
    <w:p w:rsidR="00000000" w:rsidDel="00000000" w:rsidP="00000000" w:rsidRDefault="00000000" w:rsidRPr="00000000" w14:paraId="0000008F">
      <w:pPr>
        <w:widowControl w:val="1"/>
        <w:numPr>
          <w:ilvl w:val="0"/>
          <w:numId w:val="1"/>
        </w:numPr>
        <w:spacing w:after="0" w:afterAutospacing="0" w:before="0" w:beforeAutospacing="0" w:line="276" w:lineRule="auto"/>
        <w:ind w:left="720" w:hanging="360"/>
        <w:rPr>
          <w:sz w:val="20"/>
          <w:szCs w:val="20"/>
        </w:rPr>
      </w:pPr>
      <w:r w:rsidDel="00000000" w:rsidR="00000000" w:rsidRPr="00000000">
        <w:rPr>
          <w:sz w:val="20"/>
          <w:szCs w:val="20"/>
          <w:rtl w:val="0"/>
        </w:rPr>
        <w:t xml:space="preserve">Razvan: Regarding dropping in UPF, I don’t think this is very advisable, especially for SRTP. I don’t think it is possible to just drop the HE in terms of latency and complexity increase, because the SRTP packet is integrity protected.</w:t>
      </w:r>
    </w:p>
    <w:p w:rsidR="00000000" w:rsidDel="00000000" w:rsidP="00000000" w:rsidRDefault="00000000" w:rsidRPr="00000000" w14:paraId="00000090">
      <w:pPr>
        <w:widowControl w:val="1"/>
        <w:numPr>
          <w:ilvl w:val="0"/>
          <w:numId w:val="1"/>
        </w:numPr>
        <w:spacing w:after="0" w:before="0" w:beforeAutospacing="0" w:line="276" w:lineRule="auto"/>
        <w:ind w:left="720" w:hanging="360"/>
        <w:rPr>
          <w:sz w:val="20"/>
          <w:szCs w:val="20"/>
        </w:rPr>
      </w:pPr>
      <w:r w:rsidDel="00000000" w:rsidR="00000000" w:rsidRPr="00000000">
        <w:rPr>
          <w:sz w:val="20"/>
          <w:szCs w:val="20"/>
          <w:rtl w:val="0"/>
        </w:rPr>
        <w:t xml:space="preserve">Imed: I think we cannot say UPF will simply remove the RTP HE. It is not as easy as that.</w:t>
      </w:r>
    </w:p>
    <w:p w:rsidR="00000000" w:rsidDel="00000000" w:rsidP="00000000" w:rsidRDefault="00000000" w:rsidRPr="00000000" w14:paraId="00000091">
      <w:pPr>
        <w:widowControl w:val="1"/>
        <w:spacing w:after="0" w:before="120" w:line="276" w:lineRule="auto"/>
        <w:ind w:left="0" w:firstLine="0"/>
        <w:rPr>
          <w:b w:val="1"/>
          <w:sz w:val="20"/>
          <w:szCs w:val="20"/>
        </w:rPr>
      </w:pPr>
      <w:r w:rsidDel="00000000" w:rsidR="00000000" w:rsidRPr="00000000">
        <w:rPr>
          <w:b w:val="1"/>
          <w:sz w:val="20"/>
          <w:szCs w:val="20"/>
          <w:rtl w:val="0"/>
        </w:rPr>
        <w:t xml:space="preserve">Decision: Revised (3GU number to be allocated)</w:t>
      </w:r>
    </w:p>
    <w:p w:rsidR="00000000" w:rsidDel="00000000" w:rsidP="00000000" w:rsidRDefault="00000000" w:rsidRPr="00000000" w14:paraId="00000092">
      <w:pPr>
        <w:widowControl w:val="1"/>
        <w:spacing w:after="0" w:before="120" w:line="276" w:lineRule="auto"/>
        <w:rPr>
          <w:b w:val="1"/>
        </w:rPr>
      </w:pPr>
      <w:r w:rsidDel="00000000" w:rsidR="00000000" w:rsidRPr="00000000">
        <w:rPr>
          <w:b w:val="1"/>
          <w:rtl w:val="0"/>
        </w:rPr>
        <w:t xml:space="preserve">4.7 FS_eiRTCW (Feasibility Study on the enhancements for immersive Real-time Communication for WebRTC)</w:t>
      </w:r>
    </w:p>
    <w:p w:rsidR="00000000" w:rsidDel="00000000" w:rsidP="00000000" w:rsidRDefault="00000000" w:rsidRPr="00000000" w14:paraId="00000093">
      <w:pPr>
        <w:widowControl w:val="1"/>
        <w:spacing w:after="0" w:before="120" w:line="276" w:lineRule="auto"/>
        <w:rPr>
          <w:b w:val="1"/>
        </w:rPr>
      </w:pPr>
      <w:r w:rsidDel="00000000" w:rsidR="00000000" w:rsidRPr="00000000">
        <w:rPr>
          <w:b w:val="1"/>
          <w:rtl w:val="0"/>
        </w:rPr>
        <w:t xml:space="preserve"> </w:t>
      </w:r>
    </w:p>
    <w:p w:rsidR="00000000" w:rsidDel="00000000" w:rsidP="00000000" w:rsidRDefault="00000000" w:rsidRPr="00000000" w14:paraId="00000094">
      <w:pPr>
        <w:widowControl w:val="1"/>
        <w:spacing w:after="0" w:before="120" w:line="276" w:lineRule="auto"/>
        <w:rPr>
          <w:b w:val="1"/>
        </w:rPr>
      </w:pPr>
      <w:r w:rsidDel="00000000" w:rsidR="00000000" w:rsidRPr="00000000">
        <w:rPr>
          <w:b w:val="1"/>
          <w:rtl w:val="0"/>
        </w:rPr>
        <w:t xml:space="preserve">4.8 Others including TEI</w:t>
      </w:r>
    </w:p>
    <w:p w:rsidR="00000000" w:rsidDel="00000000" w:rsidP="00000000" w:rsidRDefault="00000000" w:rsidRPr="00000000" w14:paraId="00000095">
      <w:pPr>
        <w:widowControl w:val="1"/>
        <w:spacing w:after="0" w:before="120" w:line="276" w:lineRule="auto"/>
        <w:rPr>
          <w:b w:val="1"/>
        </w:rPr>
      </w:pPr>
      <w:r w:rsidDel="00000000" w:rsidR="00000000" w:rsidRPr="00000000">
        <w:rPr>
          <w:b w:val="1"/>
          <w:rtl w:val="0"/>
        </w:rPr>
        <w:t xml:space="preserve"> </w:t>
      </w:r>
    </w:p>
    <w:p w:rsidR="00000000" w:rsidDel="00000000" w:rsidP="00000000" w:rsidRDefault="00000000" w:rsidRPr="00000000" w14:paraId="00000096">
      <w:pPr>
        <w:widowControl w:val="1"/>
        <w:spacing w:after="0" w:before="120" w:line="276" w:lineRule="auto"/>
        <w:rPr/>
      </w:pPr>
      <w:r w:rsidDel="00000000" w:rsidR="00000000" w:rsidRPr="00000000">
        <w:rPr>
          <w:b w:val="1"/>
          <w:rtl w:val="0"/>
        </w:rPr>
        <w:t xml:space="preserve">4.9 Close of the session</w:t>
      </w:r>
      <w:r w:rsidDel="00000000" w:rsidR="00000000" w:rsidRPr="00000000">
        <w:rPr>
          <w:rtl w:val="0"/>
        </w:rPr>
      </w:r>
    </w:p>
    <w:p w:rsidR="00000000" w:rsidDel="00000000" w:rsidP="00000000" w:rsidRDefault="00000000" w:rsidRPr="00000000" w14:paraId="00000097">
      <w:pPr>
        <w:widowControl w:val="1"/>
        <w:spacing w:after="0" w:before="120" w:line="276" w:lineRule="auto"/>
        <w:rPr/>
      </w:pPr>
      <w:r w:rsidDel="00000000" w:rsidR="00000000" w:rsidRPr="00000000">
        <w:rPr>
          <w:rtl w:val="0"/>
        </w:rPr>
        <w:t xml:space="preserve">It was agreed to set all future Adhoc Tdoc deadlines to Monday at 06:00 CET (CET).                                                                                                         </w:t>
      </w:r>
    </w:p>
    <w:p w:rsidR="00000000" w:rsidDel="00000000" w:rsidP="00000000" w:rsidRDefault="00000000" w:rsidRPr="00000000" w14:paraId="00000098">
      <w:pPr>
        <w:widowControl w:val="1"/>
        <w:spacing w:after="0" w:before="0" w:line="276" w:lineRule="auto"/>
        <w:rPr/>
      </w:pPr>
      <w:r w:rsidDel="00000000" w:rsidR="00000000" w:rsidRPr="00000000">
        <w:rPr>
          <w:rtl w:val="0"/>
        </w:rPr>
        <w:t xml:space="preserve">The RTC SWG Chair</w:t>
      </w:r>
      <w:r w:rsidDel="00000000" w:rsidR="00000000" w:rsidRPr="00000000">
        <w:rPr>
          <w:rFonts w:ascii="Times New Roman" w:cs="Times New Roman" w:eastAsia="Times New Roman" w:hAnsi="Times New Roman"/>
          <w:sz w:val="24"/>
          <w:szCs w:val="24"/>
          <w:rtl w:val="0"/>
        </w:rPr>
        <w:t xml:space="preserve">,</w:t>
      </w:r>
      <w:r w:rsidDel="00000000" w:rsidR="00000000" w:rsidRPr="00000000">
        <w:rPr>
          <w:rtl w:val="0"/>
        </w:rPr>
        <w:t xml:space="preserve"> Nikolai Leung, closed the conference call at about 17:07 hours CET.</w:t>
      </w:r>
    </w:p>
    <w:p w:rsidR="00000000" w:rsidDel="00000000" w:rsidP="00000000" w:rsidRDefault="00000000" w:rsidRPr="00000000" w14:paraId="00000099">
      <w:pPr>
        <w:pageBreakBefore w:val="0"/>
        <w:tabs>
          <w:tab w:val="left" w:leader="none" w:pos="709"/>
          <w:tab w:val="left" w:leader="none" w:pos="7200"/>
        </w:tabs>
        <w:rPr/>
      </w:pPr>
      <w:r w:rsidDel="00000000" w:rsidR="00000000" w:rsidRPr="00000000">
        <w:rPr>
          <w:rtl w:val="0"/>
        </w:rPr>
      </w:r>
    </w:p>
    <w:p w:rsidR="00000000" w:rsidDel="00000000" w:rsidP="00000000" w:rsidRDefault="00000000" w:rsidRPr="00000000" w14:paraId="0000009A">
      <w:pPr>
        <w:pageBreakBefore w:val="0"/>
        <w:widowControl w:val="1"/>
        <w:spacing w:after="0" w:before="120" w:line="276" w:lineRule="auto"/>
        <w:rPr>
          <w:sz w:val="24"/>
          <w:szCs w:val="24"/>
          <w:vertAlign w:val="baseline"/>
        </w:rPr>
      </w:pPr>
      <w:r w:rsidDel="00000000" w:rsidR="00000000" w:rsidRPr="00000000">
        <w:rPr>
          <w:b w:val="1"/>
          <w:rtl w:val="0"/>
        </w:rPr>
        <w:t xml:space="preserve">List of Annexes:</w:t>
      </w:r>
      <w:r w:rsidDel="00000000" w:rsidR="00000000" w:rsidRPr="00000000">
        <w:rPr>
          <w:rtl w:val="0"/>
        </w:rPr>
      </w:r>
    </w:p>
    <w:p w:rsidR="00000000" w:rsidDel="00000000" w:rsidP="00000000" w:rsidRDefault="00000000" w:rsidRPr="00000000" w14:paraId="0000009B">
      <w:pPr>
        <w:pageBreakBefore w:val="0"/>
        <w:widowControl w:val="1"/>
        <w:spacing w:after="0" w:before="120" w:line="276" w:lineRule="auto"/>
        <w:rPr>
          <w:sz w:val="24"/>
          <w:szCs w:val="24"/>
          <w:vertAlign w:val="baseline"/>
        </w:rPr>
      </w:pPr>
      <w:r w:rsidDel="00000000" w:rsidR="00000000" w:rsidRPr="00000000">
        <w:rPr>
          <w:sz w:val="24"/>
          <w:szCs w:val="24"/>
          <w:vertAlign w:val="baseline"/>
          <w:rtl w:val="0"/>
        </w:rPr>
        <w:t xml:space="preserve">1.</w:t>
      </w:r>
      <w:r w:rsidDel="00000000" w:rsidR="00000000" w:rsidRPr="00000000">
        <w:rPr>
          <w:sz w:val="14"/>
          <w:szCs w:val="14"/>
          <w:vertAlign w:val="baseline"/>
          <w:rtl w:val="0"/>
        </w:rPr>
        <w:tab/>
      </w:r>
      <w:r w:rsidDel="00000000" w:rsidR="00000000" w:rsidRPr="00000000">
        <w:rPr>
          <w:sz w:val="24"/>
          <w:szCs w:val="24"/>
          <w:vertAlign w:val="baseline"/>
          <w:rtl w:val="0"/>
        </w:rPr>
        <w:t xml:space="preserve">Annex 1: Meeting Agenda (the final revision)</w:t>
      </w:r>
    </w:p>
    <w:p w:rsidR="00000000" w:rsidDel="00000000" w:rsidP="00000000" w:rsidRDefault="00000000" w:rsidRPr="00000000" w14:paraId="0000009C">
      <w:pPr>
        <w:pageBreakBefore w:val="0"/>
        <w:widowControl w:val="1"/>
        <w:spacing w:after="0" w:before="120" w:line="276" w:lineRule="auto"/>
        <w:rPr>
          <w:sz w:val="24"/>
          <w:szCs w:val="24"/>
          <w:vertAlign w:val="baseline"/>
        </w:rPr>
      </w:pPr>
      <w:bookmarkStart w:colFirst="0" w:colLast="0" w:name="_35nkun2" w:id="2"/>
      <w:bookmarkEnd w:id="2"/>
      <w:r w:rsidDel="00000000" w:rsidR="00000000" w:rsidRPr="00000000">
        <w:rPr>
          <w:sz w:val="24"/>
          <w:szCs w:val="24"/>
          <w:vertAlign w:val="baseline"/>
          <w:rtl w:val="0"/>
        </w:rPr>
        <w:t xml:space="preserve">2.</w:t>
      </w:r>
      <w:r w:rsidDel="00000000" w:rsidR="00000000" w:rsidRPr="00000000">
        <w:rPr>
          <w:sz w:val="14"/>
          <w:szCs w:val="14"/>
          <w:vertAlign w:val="baseline"/>
          <w:rtl w:val="0"/>
        </w:rPr>
        <w:tab/>
      </w:r>
      <w:r w:rsidDel="00000000" w:rsidR="00000000" w:rsidRPr="00000000">
        <w:rPr>
          <w:sz w:val="24"/>
          <w:szCs w:val="24"/>
          <w:vertAlign w:val="baseline"/>
          <w:rtl w:val="0"/>
        </w:rPr>
        <w:t xml:space="preserve">Annex 2: List of documents</w:t>
      </w:r>
    </w:p>
    <w:p w:rsidR="00000000" w:rsidDel="00000000" w:rsidP="00000000" w:rsidRDefault="00000000" w:rsidRPr="00000000" w14:paraId="0000009D">
      <w:pPr>
        <w:pageBreakBefore w:val="0"/>
        <w:widowControl w:val="1"/>
        <w:spacing w:after="0" w:before="120" w:line="276" w:lineRule="auto"/>
        <w:rPr>
          <w:sz w:val="24"/>
          <w:szCs w:val="24"/>
          <w:vertAlign w:val="baseline"/>
        </w:rPr>
      </w:pPr>
      <w:r w:rsidDel="00000000" w:rsidR="00000000" w:rsidRPr="00000000">
        <w:rPr>
          <w:sz w:val="24"/>
          <w:szCs w:val="24"/>
          <w:vertAlign w:val="baseline"/>
          <w:rtl w:val="0"/>
        </w:rPr>
        <w:t xml:space="preserve">3.</w:t>
      </w:r>
      <w:r w:rsidDel="00000000" w:rsidR="00000000" w:rsidRPr="00000000">
        <w:rPr>
          <w:sz w:val="14"/>
          <w:szCs w:val="14"/>
          <w:vertAlign w:val="baseline"/>
          <w:rtl w:val="0"/>
        </w:rPr>
        <w:tab/>
      </w:r>
      <w:r w:rsidDel="00000000" w:rsidR="00000000" w:rsidRPr="00000000">
        <w:rPr>
          <w:sz w:val="24"/>
          <w:szCs w:val="24"/>
          <w:vertAlign w:val="baseline"/>
          <w:rtl w:val="0"/>
        </w:rPr>
        <w:t xml:space="preserve">Annex 3: List of participants</w:t>
      </w:r>
    </w:p>
    <w:p w:rsidR="00000000" w:rsidDel="00000000" w:rsidP="00000000" w:rsidRDefault="00000000" w:rsidRPr="00000000" w14:paraId="0000009E">
      <w:pPr>
        <w:pageBreakBefore w:val="0"/>
        <w:widowControl w:val="1"/>
        <w:spacing w:after="0" w:before="120" w:line="276" w:lineRule="auto"/>
        <w:rPr>
          <w:sz w:val="24"/>
          <w:szCs w:val="24"/>
          <w:vertAlign w:val="baseline"/>
        </w:rPr>
      </w:pPr>
      <w:bookmarkStart w:colFirst="0" w:colLast="0" w:name="_1ksv4uv" w:id="3"/>
      <w:bookmarkEnd w:id="3"/>
      <w:r w:rsidDel="00000000" w:rsidR="00000000" w:rsidRPr="00000000">
        <w:rPr>
          <w:rtl w:val="0"/>
        </w:rPr>
      </w:r>
    </w:p>
    <w:p w:rsidR="00000000" w:rsidDel="00000000" w:rsidP="00000000" w:rsidRDefault="00000000" w:rsidRPr="00000000" w14:paraId="0000009F">
      <w:pPr>
        <w:pStyle w:val="Heading2"/>
        <w:pageBreakBefore w:val="0"/>
        <w:widowControl w:val="1"/>
        <w:spacing w:after="0" w:before="120" w:line="276" w:lineRule="auto"/>
        <w:jc w:val="center"/>
        <w:rPr>
          <w:b w:val="1"/>
          <w:vertAlign w:val="baseline"/>
        </w:rPr>
      </w:pPr>
      <w:r w:rsidDel="00000000" w:rsidR="00000000" w:rsidRPr="00000000">
        <w:br w:type="page"/>
      </w:r>
      <w:r w:rsidDel="00000000" w:rsidR="00000000" w:rsidRPr="00000000">
        <w:rPr>
          <w:b w:val="1"/>
          <w:vertAlign w:val="baseline"/>
          <w:rtl w:val="0"/>
        </w:rPr>
        <w:t xml:space="preserve">Annex 1: Meeting Agenda (the final revision)</w:t>
      </w:r>
    </w:p>
    <w:p w:rsidR="00000000" w:rsidDel="00000000" w:rsidP="00000000" w:rsidRDefault="00000000" w:rsidRPr="00000000" w14:paraId="000000A0">
      <w:pPr>
        <w:spacing w:after="0" w:before="360" w:lineRule="auto"/>
        <w:ind w:left="0" w:firstLine="0"/>
        <w:rPr>
          <w:b w:val="1"/>
          <w:sz w:val="40"/>
          <w:szCs w:val="40"/>
          <w:vertAlign w:val="superscript"/>
        </w:rPr>
      </w:pPr>
      <w:r w:rsidDel="00000000" w:rsidR="00000000" w:rsidRPr="00000000">
        <w:rPr>
          <w:b w:val="1"/>
          <w:sz w:val="24"/>
          <w:szCs w:val="24"/>
          <w:rtl w:val="0"/>
        </w:rPr>
        <w:t xml:space="preserve">Source:                </w:t>
        <w:tab/>
        <w:t xml:space="preserve">SA4 MTSI SWG Chairman</w:t>
      </w:r>
      <w:r w:rsidDel="00000000" w:rsidR="00000000" w:rsidRPr="00000000">
        <w:rPr>
          <w:b w:val="1"/>
          <w:sz w:val="40"/>
          <w:szCs w:val="40"/>
          <w:vertAlign w:val="superscript"/>
          <w:rtl w:val="0"/>
        </w:rPr>
        <w:t xml:space="preserve">[1]</w:t>
      </w:r>
    </w:p>
    <w:p w:rsidR="00000000" w:rsidDel="00000000" w:rsidP="00000000" w:rsidRDefault="00000000" w:rsidRPr="00000000" w14:paraId="000000A1">
      <w:pPr>
        <w:spacing w:after="0" w:before="0" w:lineRule="auto"/>
        <w:ind w:left="0" w:firstLine="0"/>
        <w:rPr>
          <w:b w:val="1"/>
          <w:sz w:val="24"/>
          <w:szCs w:val="24"/>
        </w:rPr>
      </w:pPr>
      <w:r w:rsidDel="00000000" w:rsidR="00000000" w:rsidRPr="00000000">
        <w:rPr>
          <w:b w:val="1"/>
          <w:sz w:val="24"/>
          <w:szCs w:val="24"/>
          <w:rtl w:val="0"/>
        </w:rPr>
        <w:t xml:space="preserve">Title:                      </w:t>
        <w:tab/>
        <w:t xml:space="preserve">Proposed agenda for SA4 RTC SWG 19 October 2022 Teleconference</w:t>
      </w:r>
    </w:p>
    <w:p w:rsidR="00000000" w:rsidDel="00000000" w:rsidP="00000000" w:rsidRDefault="00000000" w:rsidRPr="00000000" w14:paraId="000000A2">
      <w:pPr>
        <w:pStyle w:val="Heading2"/>
        <w:keepNext w:val="0"/>
        <w:spacing w:after="80" w:before="360" w:lineRule="auto"/>
        <w:ind w:left="0" w:firstLine="0"/>
        <w:rPr/>
      </w:pPr>
      <w:bookmarkStart w:colFirst="0" w:colLast="0" w:name="_dygkkwoy9vxh" w:id="4"/>
      <w:bookmarkEnd w:id="4"/>
      <w:r w:rsidDel="00000000" w:rsidR="00000000" w:rsidRPr="00000000">
        <w:rPr>
          <w:rtl w:val="0"/>
        </w:rPr>
        <w:t xml:space="preserve">Document for:    </w:t>
        <w:tab/>
        <w:t xml:space="preserve">Approval</w:t>
      </w:r>
    </w:p>
    <w:p w:rsidR="00000000" w:rsidDel="00000000" w:rsidP="00000000" w:rsidRDefault="00000000" w:rsidRPr="00000000" w14:paraId="000000A3">
      <w:pPr>
        <w:pStyle w:val="Heading2"/>
        <w:keepNext w:val="0"/>
        <w:spacing w:after="80" w:before="360" w:lineRule="auto"/>
        <w:ind w:left="0" w:firstLine="0"/>
        <w:rPr/>
      </w:pPr>
      <w:bookmarkStart w:colFirst="0" w:colLast="0" w:name="_3l1xh5d1yyma" w:id="5"/>
      <w:bookmarkEnd w:id="5"/>
      <w:r w:rsidDel="00000000" w:rsidR="00000000" w:rsidRPr="00000000">
        <w:rPr>
          <w:rtl w:val="0"/>
        </w:rPr>
        <w:t xml:space="preserve">Agenda Item:      </w:t>
        <w:tab/>
        <w:t xml:space="preserve">4.1</w:t>
      </w:r>
    </w:p>
    <w:p w:rsidR="00000000" w:rsidDel="00000000" w:rsidP="00000000" w:rsidRDefault="00000000" w:rsidRPr="00000000" w14:paraId="000000A4">
      <w:pPr>
        <w:spacing w:after="0" w:before="0" w:lineRule="auto"/>
        <w:rPr>
          <w:b w:val="1"/>
          <w:sz w:val="20"/>
          <w:szCs w:val="20"/>
        </w:rPr>
      </w:pPr>
      <w:r w:rsidDel="00000000" w:rsidR="00000000" w:rsidRPr="00000000">
        <w:rPr>
          <w:b w:val="1"/>
          <w:sz w:val="20"/>
          <w:szCs w:val="20"/>
          <w:rtl w:val="0"/>
        </w:rPr>
        <w:t xml:space="preserve"> </w:t>
      </w:r>
    </w:p>
    <w:p w:rsidR="00000000" w:rsidDel="00000000" w:rsidP="00000000" w:rsidRDefault="00000000" w:rsidRPr="00000000" w14:paraId="000000A5">
      <w:pPr>
        <w:widowControl w:val="1"/>
        <w:spacing w:after="0" w:before="0" w:line="276" w:lineRule="auto"/>
        <w:rPr>
          <w:b w:val="1"/>
        </w:rPr>
      </w:pPr>
      <w:r w:rsidDel="00000000" w:rsidR="00000000" w:rsidRPr="00000000">
        <w:rPr>
          <w:b w:val="1"/>
          <w:rtl w:val="0"/>
        </w:rPr>
        <w:t xml:space="preserve">4. Real-Time Communications (RTC) SWG Opening of the Call</w:t>
      </w:r>
    </w:p>
    <w:p w:rsidR="00000000" w:rsidDel="00000000" w:rsidP="00000000" w:rsidRDefault="00000000" w:rsidRPr="00000000" w14:paraId="000000A6">
      <w:pPr>
        <w:widowControl w:val="1"/>
        <w:spacing w:after="0" w:before="120" w:line="276" w:lineRule="auto"/>
        <w:ind w:left="1420" w:hanging="560"/>
        <w:rPr>
          <w:b w:val="1"/>
        </w:rPr>
      </w:pPr>
      <w:r w:rsidDel="00000000" w:rsidR="00000000" w:rsidRPr="00000000">
        <w:rPr>
          <w:rtl w:val="0"/>
        </w:rPr>
      </w:r>
    </w:p>
    <w:tbl>
      <w:tblPr>
        <w:tblStyle w:val="Table7"/>
        <w:tblW w:w="8895.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3360"/>
        <w:gridCol w:w="5535"/>
        <w:tblGridChange w:id="0">
          <w:tblGrid>
            <w:gridCol w:w="3360"/>
            <w:gridCol w:w="5535"/>
          </w:tblGrid>
        </w:tblGridChange>
      </w:tblGrid>
      <w:tr>
        <w:trPr>
          <w:cantSplit w:val="0"/>
          <w:trHeight w:val="2385" w:hRule="atLeast"/>
          <w:tblHeader w:val="0"/>
        </w:trPr>
        <w:tc>
          <w:tcPr>
            <w:tcBorders>
              <w:top w:color="000000" w:space="0" w:sz="8" w:val="single"/>
              <w:left w:color="000000" w:space="0" w:sz="8" w:val="single"/>
              <w:bottom w:color="000000" w:space="0" w:sz="8" w:val="single"/>
              <w:right w:color="000000" w:space="0" w:sz="8" w:val="single"/>
            </w:tcBorders>
            <w:shd w:fill="e6e6e6" w:val="clear"/>
            <w:tcMar>
              <w:top w:w="100.0" w:type="dxa"/>
              <w:left w:w="100.0" w:type="dxa"/>
              <w:bottom w:w="100.0" w:type="dxa"/>
              <w:right w:w="100.0" w:type="dxa"/>
            </w:tcMar>
            <w:vAlign w:val="top"/>
          </w:tcPr>
          <w:p w:rsidR="00000000" w:rsidDel="00000000" w:rsidP="00000000" w:rsidRDefault="00000000" w:rsidRPr="00000000" w14:paraId="000000A7">
            <w:pPr>
              <w:widowControl w:val="1"/>
              <w:spacing w:after="60" w:before="60" w:line="276" w:lineRule="auto"/>
              <w:ind w:left="100" w:firstLine="0"/>
              <w:rPr>
                <w:b w:val="1"/>
                <w:sz w:val="20"/>
                <w:szCs w:val="20"/>
                <w:u w:val="single"/>
              </w:rPr>
            </w:pPr>
            <w:r w:rsidDel="00000000" w:rsidR="00000000" w:rsidRPr="00000000">
              <w:rPr>
                <w:b w:val="1"/>
                <w:sz w:val="20"/>
                <w:szCs w:val="20"/>
                <w:u w:val="single"/>
                <w:rtl w:val="0"/>
              </w:rPr>
              <w:t xml:space="preserve">3GPP SA4 RTC SWG Telco #1/5</w:t>
            </w:r>
          </w:p>
          <w:p w:rsidR="00000000" w:rsidDel="00000000" w:rsidP="00000000" w:rsidRDefault="00000000" w:rsidRPr="00000000" w14:paraId="000000A8">
            <w:pPr>
              <w:widowControl w:val="1"/>
              <w:spacing w:after="60" w:before="60" w:line="276" w:lineRule="auto"/>
              <w:ind w:left="100" w:firstLine="0"/>
              <w:rPr>
                <w:b w:val="1"/>
                <w:sz w:val="20"/>
                <w:szCs w:val="20"/>
                <w:u w:val="single"/>
              </w:rPr>
            </w:pPr>
            <w:r w:rsidDel="00000000" w:rsidR="00000000" w:rsidRPr="00000000">
              <w:rPr>
                <w:b w:val="1"/>
                <w:sz w:val="20"/>
                <w:szCs w:val="20"/>
                <w:u w:val="single"/>
                <w:rtl w:val="0"/>
              </w:rPr>
              <w:t xml:space="preserve">(Nov 30, 2022,</w:t>
            </w:r>
          </w:p>
          <w:p w:rsidR="00000000" w:rsidDel="00000000" w:rsidP="00000000" w:rsidRDefault="00000000" w:rsidRPr="00000000" w14:paraId="000000A9">
            <w:pPr>
              <w:widowControl w:val="1"/>
              <w:spacing w:after="60" w:before="60" w:line="276" w:lineRule="auto"/>
              <w:ind w:left="100" w:firstLine="0"/>
              <w:rPr>
                <w:b w:val="1"/>
                <w:sz w:val="20"/>
                <w:szCs w:val="20"/>
                <w:u w:val="single"/>
              </w:rPr>
            </w:pPr>
            <w:r w:rsidDel="00000000" w:rsidR="00000000" w:rsidRPr="00000000">
              <w:rPr>
                <w:b w:val="1"/>
                <w:sz w:val="20"/>
                <w:szCs w:val="20"/>
                <w:u w:val="single"/>
                <w:rtl w:val="0"/>
              </w:rPr>
              <w:t xml:space="preserve">15:00 – 17:00 CET,</w:t>
            </w:r>
          </w:p>
          <w:p w:rsidR="00000000" w:rsidDel="00000000" w:rsidP="00000000" w:rsidRDefault="00000000" w:rsidRPr="00000000" w14:paraId="000000AA">
            <w:pPr>
              <w:widowControl w:val="1"/>
              <w:spacing w:after="60" w:before="60" w:line="276" w:lineRule="auto"/>
              <w:ind w:left="100" w:firstLine="0"/>
              <w:rPr>
                <w:b w:val="1"/>
                <w:sz w:val="20"/>
                <w:szCs w:val="20"/>
                <w:u w:val="single"/>
              </w:rPr>
            </w:pPr>
            <w:r w:rsidDel="00000000" w:rsidR="00000000" w:rsidRPr="00000000">
              <w:rPr>
                <w:b w:val="1"/>
                <w:sz w:val="20"/>
                <w:szCs w:val="20"/>
                <w:u w:val="single"/>
                <w:rtl w:val="0"/>
              </w:rPr>
              <w:t xml:space="preserve">Host Qualcomm)</w:t>
            </w:r>
          </w:p>
        </w:tc>
        <w:tc>
          <w:tcPr>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AB">
            <w:pPr>
              <w:widowControl w:val="1"/>
              <w:spacing w:after="0" w:before="0" w:line="276" w:lineRule="auto"/>
              <w:rPr>
                <w:b w:val="1"/>
                <w:sz w:val="24"/>
                <w:szCs w:val="24"/>
              </w:rPr>
            </w:pPr>
            <w:r w:rsidDel="00000000" w:rsidR="00000000" w:rsidRPr="00000000">
              <w:rPr>
                <w:b w:val="1"/>
                <w:sz w:val="24"/>
                <w:szCs w:val="24"/>
                <w:rtl w:val="0"/>
              </w:rPr>
              <w:t xml:space="preserve"> </w:t>
            </w:r>
          </w:p>
          <w:p w:rsidR="00000000" w:rsidDel="00000000" w:rsidP="00000000" w:rsidRDefault="00000000" w:rsidRPr="00000000" w14:paraId="000000AC">
            <w:pPr>
              <w:widowControl w:val="1"/>
              <w:spacing w:after="0" w:before="0" w:line="276" w:lineRule="auto"/>
              <w:rPr>
                <w:b w:val="1"/>
                <w:sz w:val="24"/>
                <w:szCs w:val="24"/>
              </w:rPr>
            </w:pPr>
            <w:r w:rsidDel="00000000" w:rsidR="00000000" w:rsidRPr="00000000">
              <w:rPr>
                <w:b w:val="1"/>
                <w:sz w:val="24"/>
                <w:szCs w:val="24"/>
                <w:rtl w:val="0"/>
              </w:rPr>
              <w:t xml:space="preserve">Submission deadline: Nov 26, 23:59 CET</w:t>
            </w:r>
          </w:p>
          <w:p w:rsidR="00000000" w:rsidDel="00000000" w:rsidP="00000000" w:rsidRDefault="00000000" w:rsidRPr="00000000" w14:paraId="000000AD">
            <w:pPr>
              <w:widowControl w:val="1"/>
              <w:spacing w:after="0" w:before="0" w:line="276" w:lineRule="auto"/>
              <w:rPr>
                <w:b w:val="1"/>
                <w:sz w:val="24"/>
                <w:szCs w:val="24"/>
              </w:rPr>
            </w:pPr>
            <w:r w:rsidDel="00000000" w:rsidR="00000000" w:rsidRPr="00000000">
              <w:rPr>
                <w:b w:val="1"/>
                <w:sz w:val="24"/>
                <w:szCs w:val="24"/>
                <w:rtl w:val="0"/>
              </w:rPr>
              <w:t xml:space="preserve"> </w:t>
            </w:r>
          </w:p>
          <w:p w:rsidR="00000000" w:rsidDel="00000000" w:rsidP="00000000" w:rsidRDefault="00000000" w:rsidRPr="00000000" w14:paraId="000000AE">
            <w:pPr>
              <w:widowControl w:val="1"/>
              <w:spacing w:after="0" w:before="0" w:line="276" w:lineRule="auto"/>
              <w:rPr>
                <w:b w:val="1"/>
                <w:sz w:val="24"/>
                <w:szCs w:val="24"/>
              </w:rPr>
            </w:pPr>
            <w:r w:rsidDel="00000000" w:rsidR="00000000" w:rsidRPr="00000000">
              <w:rPr>
                <w:b w:val="1"/>
                <w:color w:val="ff0000"/>
                <w:sz w:val="24"/>
                <w:szCs w:val="24"/>
                <w:rtl w:val="0"/>
              </w:rPr>
              <w:t xml:space="preserve">Contributions with multiple sources will be given higher priority in the Tdoc review </w:t>
            </w:r>
            <w:r w:rsidDel="00000000" w:rsidR="00000000" w:rsidRPr="00000000">
              <w:rPr>
                <w:b w:val="1"/>
                <w:sz w:val="24"/>
                <w:szCs w:val="24"/>
                <w:rtl w:val="0"/>
              </w:rPr>
              <w:t xml:space="preserve">to encourage offline discussion and expedite progress in handling the many Rel-18 features in the RTC SWG.</w:t>
            </w:r>
          </w:p>
        </w:tc>
      </w:tr>
    </w:tbl>
    <w:p w:rsidR="00000000" w:rsidDel="00000000" w:rsidP="00000000" w:rsidRDefault="00000000" w:rsidRPr="00000000" w14:paraId="000000AF">
      <w:pPr>
        <w:widowControl w:val="1"/>
        <w:spacing w:after="0" w:before="120" w:line="276" w:lineRule="auto"/>
        <w:ind w:left="1420" w:hanging="560"/>
        <w:rPr>
          <w:b w:val="1"/>
        </w:rPr>
      </w:pPr>
      <w:r w:rsidDel="00000000" w:rsidR="00000000" w:rsidRPr="00000000">
        <w:rPr>
          <w:rtl w:val="0"/>
        </w:rPr>
      </w:r>
    </w:p>
    <w:p w:rsidR="00000000" w:rsidDel="00000000" w:rsidP="00000000" w:rsidRDefault="00000000" w:rsidRPr="00000000" w14:paraId="000000B0">
      <w:pPr>
        <w:widowControl w:val="1"/>
        <w:spacing w:after="0" w:before="120" w:line="276" w:lineRule="auto"/>
        <w:rPr>
          <w:b w:val="1"/>
          <w:sz w:val="20"/>
          <w:szCs w:val="20"/>
        </w:rPr>
      </w:pPr>
      <w:r w:rsidDel="00000000" w:rsidR="00000000" w:rsidRPr="00000000">
        <w:rPr>
          <w:b w:val="1"/>
          <w:rtl w:val="0"/>
        </w:rPr>
        <w:t xml:space="preserve">4.1 Opening of the session and registration of documents</w:t>
      </w:r>
      <w:r w:rsidDel="00000000" w:rsidR="00000000" w:rsidRPr="00000000">
        <w:rPr>
          <w:rtl w:val="0"/>
        </w:rPr>
      </w:r>
    </w:p>
    <w:tbl>
      <w:tblPr>
        <w:tblStyle w:val="Table8"/>
        <w:tblW w:w="8085.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350"/>
        <w:gridCol w:w="4020"/>
        <w:gridCol w:w="1680"/>
        <w:gridCol w:w="1035"/>
        <w:tblGridChange w:id="0">
          <w:tblGrid>
            <w:gridCol w:w="1350"/>
            <w:gridCol w:w="4020"/>
            <w:gridCol w:w="1680"/>
            <w:gridCol w:w="1035"/>
          </w:tblGrid>
        </w:tblGridChange>
      </w:tblGrid>
      <w:tr>
        <w:trPr>
          <w:cantSplit w:val="0"/>
          <w:trHeight w:val="680" w:hRule="atLeast"/>
          <w:tblHeader w:val="0"/>
        </w:trPr>
        <w:tc>
          <w:tcPr>
            <w:tcBorders>
              <w:top w:color="a6a6a6" w:space="0" w:sz="8" w:val="single"/>
              <w:left w:color="a6a6a6" w:space="0" w:sz="8" w:val="single"/>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B1">
            <w:pPr>
              <w:widowControl w:val="1"/>
              <w:spacing w:after="0" w:before="0" w:line="276" w:lineRule="auto"/>
              <w:ind w:left="120" w:firstLine="0"/>
              <w:rPr>
                <w:b w:val="1"/>
                <w:color w:val="0000ff"/>
                <w:sz w:val="16"/>
                <w:szCs w:val="16"/>
                <w:u w:val="single"/>
              </w:rPr>
            </w:pPr>
            <w:hyperlink r:id="rId13">
              <w:r w:rsidDel="00000000" w:rsidR="00000000" w:rsidRPr="00000000">
                <w:rPr>
                  <w:b w:val="1"/>
                  <w:color w:val="0000ff"/>
                  <w:sz w:val="16"/>
                  <w:szCs w:val="16"/>
                  <w:u w:val="single"/>
                  <w:rtl w:val="0"/>
                </w:rPr>
                <w:t xml:space="preserve">S4aR230001</w:t>
              </w:r>
            </w:hyperlink>
            <w:r w:rsidDel="00000000" w:rsidR="00000000" w:rsidRPr="00000000">
              <w:rPr>
                <w:rtl w:val="0"/>
              </w:rPr>
            </w:r>
          </w:p>
        </w:tc>
        <w:tc>
          <w:tcPr>
            <w:tcBorders>
              <w:top w:color="a6a6a6" w:space="0" w:sz="8" w:val="single"/>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B2">
            <w:pPr>
              <w:widowControl w:val="1"/>
              <w:spacing w:after="0" w:before="0" w:line="276" w:lineRule="auto"/>
              <w:ind w:left="120" w:firstLine="0"/>
              <w:rPr>
                <w:b w:val="1"/>
                <w:sz w:val="16"/>
                <w:szCs w:val="16"/>
              </w:rPr>
            </w:pPr>
            <w:r w:rsidDel="00000000" w:rsidR="00000000" w:rsidRPr="00000000">
              <w:rPr>
                <w:b w:val="1"/>
                <w:sz w:val="16"/>
                <w:szCs w:val="16"/>
                <w:rtl w:val="0"/>
              </w:rPr>
              <w:t xml:space="preserve">Proposed agenda for SA4 RTC SWG 30 November 2022 Teleconference</w:t>
            </w:r>
          </w:p>
        </w:tc>
        <w:tc>
          <w:tcPr>
            <w:tcBorders>
              <w:top w:color="a6a6a6" w:space="0" w:sz="8" w:val="single"/>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B3">
            <w:pPr>
              <w:widowControl w:val="1"/>
              <w:spacing w:after="0" w:before="0" w:line="276" w:lineRule="auto"/>
              <w:ind w:left="120" w:firstLine="0"/>
              <w:rPr>
                <w:b w:val="1"/>
                <w:sz w:val="16"/>
                <w:szCs w:val="16"/>
              </w:rPr>
            </w:pPr>
            <w:r w:rsidDel="00000000" w:rsidR="00000000" w:rsidRPr="00000000">
              <w:rPr>
                <w:b w:val="1"/>
                <w:sz w:val="16"/>
                <w:szCs w:val="16"/>
                <w:rtl w:val="0"/>
              </w:rPr>
              <w:t xml:space="preserve">RTC SWG Chair</w:t>
            </w:r>
          </w:p>
        </w:tc>
        <w:tc>
          <w:tcPr>
            <w:tcBorders>
              <w:top w:color="a6a6a6" w:space="0" w:sz="8" w:val="single"/>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B4">
            <w:pPr>
              <w:widowControl w:val="1"/>
              <w:spacing w:after="0" w:before="0" w:line="276" w:lineRule="auto"/>
              <w:ind w:left="120" w:firstLine="0"/>
              <w:rPr>
                <w:b w:val="1"/>
                <w:sz w:val="16"/>
                <w:szCs w:val="16"/>
              </w:rPr>
            </w:pPr>
            <w:r w:rsidDel="00000000" w:rsidR="00000000" w:rsidRPr="00000000">
              <w:rPr>
                <w:b w:val="1"/>
                <w:sz w:val="16"/>
                <w:szCs w:val="16"/>
                <w:rtl w:val="0"/>
              </w:rPr>
              <w:t xml:space="preserve">4.1</w:t>
            </w:r>
          </w:p>
        </w:tc>
      </w:tr>
    </w:tbl>
    <w:p w:rsidR="00000000" w:rsidDel="00000000" w:rsidP="00000000" w:rsidRDefault="00000000" w:rsidRPr="00000000" w14:paraId="000000B5">
      <w:pPr>
        <w:widowControl w:val="1"/>
        <w:spacing w:after="0" w:before="120" w:line="276" w:lineRule="auto"/>
        <w:rPr/>
      </w:pPr>
      <w:r w:rsidDel="00000000" w:rsidR="00000000" w:rsidRPr="00000000">
        <w:rPr>
          <w:rtl w:val="0"/>
        </w:rPr>
      </w:r>
    </w:p>
    <w:p w:rsidR="00000000" w:rsidDel="00000000" w:rsidP="00000000" w:rsidRDefault="00000000" w:rsidRPr="00000000" w14:paraId="000000B6">
      <w:pPr>
        <w:widowControl w:val="1"/>
        <w:spacing w:after="0" w:before="120" w:line="276" w:lineRule="auto"/>
        <w:rPr>
          <w:b w:val="1"/>
          <w:sz w:val="20"/>
          <w:szCs w:val="20"/>
        </w:rPr>
      </w:pPr>
      <w:r w:rsidDel="00000000" w:rsidR="00000000" w:rsidRPr="00000000">
        <w:rPr>
          <w:b w:val="1"/>
          <w:rtl w:val="0"/>
        </w:rPr>
        <w:t xml:space="preserve">4.2 Reports/Liaisons from other groups/meetings</w:t>
      </w:r>
      <w:r w:rsidDel="00000000" w:rsidR="00000000" w:rsidRPr="00000000">
        <w:rPr>
          <w:rtl w:val="0"/>
        </w:rPr>
      </w:r>
    </w:p>
    <w:tbl>
      <w:tblPr>
        <w:tblStyle w:val="Table9"/>
        <w:tblW w:w="8085.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305"/>
        <w:gridCol w:w="4020"/>
        <w:gridCol w:w="1710"/>
        <w:gridCol w:w="1050"/>
        <w:tblGridChange w:id="0">
          <w:tblGrid>
            <w:gridCol w:w="1305"/>
            <w:gridCol w:w="4020"/>
            <w:gridCol w:w="1710"/>
            <w:gridCol w:w="1050"/>
          </w:tblGrid>
        </w:tblGridChange>
      </w:tblGrid>
      <w:tr>
        <w:trPr>
          <w:cantSplit w:val="0"/>
          <w:trHeight w:val="680" w:hRule="atLeast"/>
          <w:tblHeader w:val="0"/>
        </w:trPr>
        <w:tc>
          <w:tcPr>
            <w:tcBorders>
              <w:top w:color="a6a6a6" w:space="0" w:sz="8" w:val="single"/>
              <w:left w:color="a6a6a6" w:space="0" w:sz="8" w:val="single"/>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B7">
            <w:pPr>
              <w:widowControl w:val="1"/>
              <w:spacing w:after="0" w:before="0" w:line="276" w:lineRule="auto"/>
              <w:ind w:left="120" w:firstLine="0"/>
              <w:rPr>
                <w:b w:val="1"/>
                <w:color w:val="0000ff"/>
                <w:sz w:val="16"/>
                <w:szCs w:val="16"/>
                <w:u w:val="single"/>
              </w:rPr>
            </w:pPr>
            <w:hyperlink r:id="rId14">
              <w:r w:rsidDel="00000000" w:rsidR="00000000" w:rsidRPr="00000000">
                <w:rPr>
                  <w:b w:val="1"/>
                  <w:color w:val="0000ff"/>
                  <w:sz w:val="16"/>
                  <w:szCs w:val="16"/>
                  <w:u w:val="single"/>
                  <w:rtl w:val="0"/>
                </w:rPr>
                <w:t xml:space="preserve">R2-2213351</w:t>
              </w:r>
            </w:hyperlink>
            <w:r w:rsidDel="00000000" w:rsidR="00000000" w:rsidRPr="00000000">
              <w:rPr>
                <w:rtl w:val="0"/>
              </w:rPr>
            </w:r>
          </w:p>
        </w:tc>
        <w:tc>
          <w:tcPr>
            <w:tcBorders>
              <w:top w:color="a6a6a6" w:space="0" w:sz="8" w:val="single"/>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B8">
            <w:pPr>
              <w:widowControl w:val="1"/>
              <w:spacing w:after="0" w:before="0" w:line="276" w:lineRule="auto"/>
              <w:ind w:left="120" w:firstLine="0"/>
              <w:rPr>
                <w:b w:val="1"/>
                <w:sz w:val="16"/>
                <w:szCs w:val="16"/>
              </w:rPr>
            </w:pPr>
            <w:r w:rsidDel="00000000" w:rsidR="00000000" w:rsidRPr="00000000">
              <w:rPr>
                <w:b w:val="1"/>
                <w:sz w:val="16"/>
                <w:szCs w:val="16"/>
                <w:rtl w:val="0"/>
              </w:rPr>
              <w:t xml:space="preserve">LS on PDU Set Handling</w:t>
            </w:r>
          </w:p>
        </w:tc>
        <w:tc>
          <w:tcPr>
            <w:tcBorders>
              <w:top w:color="a6a6a6" w:space="0" w:sz="8" w:val="single"/>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B9">
            <w:pPr>
              <w:widowControl w:val="1"/>
              <w:spacing w:after="0" w:before="0" w:line="276" w:lineRule="auto"/>
              <w:ind w:left="120" w:firstLine="0"/>
              <w:rPr>
                <w:b w:val="1"/>
                <w:sz w:val="16"/>
                <w:szCs w:val="16"/>
              </w:rPr>
            </w:pPr>
            <w:r w:rsidDel="00000000" w:rsidR="00000000" w:rsidRPr="00000000">
              <w:rPr>
                <w:b w:val="1"/>
                <w:sz w:val="16"/>
                <w:szCs w:val="16"/>
                <w:rtl w:val="0"/>
              </w:rPr>
              <w:t xml:space="preserve">RAN WG2</w:t>
            </w:r>
          </w:p>
        </w:tc>
        <w:tc>
          <w:tcPr>
            <w:tcBorders>
              <w:top w:color="a6a6a6" w:space="0" w:sz="8" w:val="single"/>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BA">
            <w:pPr>
              <w:widowControl w:val="1"/>
              <w:spacing w:after="0" w:before="0" w:line="276" w:lineRule="auto"/>
              <w:ind w:left="120" w:firstLine="0"/>
              <w:rPr>
                <w:b w:val="1"/>
                <w:sz w:val="16"/>
                <w:szCs w:val="16"/>
              </w:rPr>
            </w:pPr>
            <w:r w:rsidDel="00000000" w:rsidR="00000000" w:rsidRPr="00000000">
              <w:rPr>
                <w:b w:val="1"/>
                <w:sz w:val="16"/>
                <w:szCs w:val="16"/>
                <w:rtl w:val="0"/>
              </w:rPr>
              <w:t xml:space="preserve">4.2</w:t>
            </w:r>
          </w:p>
        </w:tc>
      </w:tr>
    </w:tbl>
    <w:p w:rsidR="00000000" w:rsidDel="00000000" w:rsidP="00000000" w:rsidRDefault="00000000" w:rsidRPr="00000000" w14:paraId="000000BB">
      <w:pPr>
        <w:widowControl w:val="1"/>
        <w:spacing w:after="0" w:before="120" w:line="276" w:lineRule="auto"/>
        <w:rPr>
          <w:b w:val="1"/>
          <w:sz w:val="20"/>
          <w:szCs w:val="20"/>
        </w:rPr>
      </w:pPr>
      <w:r w:rsidDel="00000000" w:rsidR="00000000" w:rsidRPr="00000000">
        <w:rPr>
          <w:b w:val="1"/>
          <w:sz w:val="20"/>
          <w:szCs w:val="20"/>
          <w:rtl w:val="0"/>
        </w:rPr>
        <w:t xml:space="preserve"> </w:t>
      </w:r>
    </w:p>
    <w:p w:rsidR="00000000" w:rsidDel="00000000" w:rsidP="00000000" w:rsidRDefault="00000000" w:rsidRPr="00000000" w14:paraId="000000BC">
      <w:pPr>
        <w:widowControl w:val="1"/>
        <w:spacing w:after="0" w:before="120" w:line="276" w:lineRule="auto"/>
        <w:rPr>
          <w:b w:val="1"/>
          <w:sz w:val="20"/>
          <w:szCs w:val="20"/>
        </w:rPr>
      </w:pPr>
      <w:r w:rsidDel="00000000" w:rsidR="00000000" w:rsidRPr="00000000">
        <w:rPr>
          <w:b w:val="1"/>
          <w:rtl w:val="0"/>
        </w:rPr>
        <w:t xml:space="preserve">4.3 iRTCW (Immersive Real-time Communication for WebRTC)</w:t>
      </w:r>
      <w:r w:rsidDel="00000000" w:rsidR="00000000" w:rsidRPr="00000000">
        <w:rPr>
          <w:rtl w:val="0"/>
        </w:rPr>
      </w:r>
    </w:p>
    <w:tbl>
      <w:tblPr>
        <w:tblStyle w:val="Table10"/>
        <w:tblW w:w="8175.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335"/>
        <w:gridCol w:w="3240"/>
        <w:gridCol w:w="1680"/>
        <w:gridCol w:w="705"/>
        <w:gridCol w:w="1215"/>
        <w:tblGridChange w:id="0">
          <w:tblGrid>
            <w:gridCol w:w="1335"/>
            <w:gridCol w:w="3240"/>
            <w:gridCol w:w="1680"/>
            <w:gridCol w:w="705"/>
            <w:gridCol w:w="1215"/>
          </w:tblGrid>
        </w:tblGridChange>
      </w:tblGrid>
      <w:tr>
        <w:trPr>
          <w:cantSplit w:val="0"/>
          <w:trHeight w:val="755" w:hRule="atLeast"/>
          <w:tblHeader w:val="0"/>
        </w:trPr>
        <w:tc>
          <w:tcPr>
            <w:tcBorders>
              <w:top w:color="a6a6a6" w:space="0" w:sz="8" w:val="single"/>
              <w:left w:color="a6a6a6" w:space="0" w:sz="8" w:val="single"/>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BD">
            <w:pPr>
              <w:widowControl w:val="1"/>
              <w:spacing w:after="0" w:before="0" w:line="276" w:lineRule="auto"/>
              <w:ind w:left="120" w:firstLine="0"/>
              <w:rPr>
                <w:b w:val="1"/>
                <w:color w:val="0000ff"/>
                <w:sz w:val="16"/>
                <w:szCs w:val="16"/>
                <w:u w:val="single"/>
              </w:rPr>
            </w:pPr>
            <w:hyperlink r:id="rId15">
              <w:r w:rsidDel="00000000" w:rsidR="00000000" w:rsidRPr="00000000">
                <w:rPr>
                  <w:b w:val="1"/>
                  <w:color w:val="0000ff"/>
                  <w:sz w:val="16"/>
                  <w:szCs w:val="16"/>
                  <w:u w:val="single"/>
                  <w:rtl w:val="0"/>
                </w:rPr>
                <w:t xml:space="preserve">S4aR230007</w:t>
              </w:r>
            </w:hyperlink>
            <w:r w:rsidDel="00000000" w:rsidR="00000000" w:rsidRPr="00000000">
              <w:rPr>
                <w:rtl w:val="0"/>
              </w:rPr>
            </w:r>
          </w:p>
        </w:tc>
        <w:tc>
          <w:tcPr>
            <w:tcBorders>
              <w:top w:color="a6a6a6" w:space="0" w:sz="8" w:val="single"/>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BE">
            <w:pPr>
              <w:widowControl w:val="1"/>
              <w:spacing w:after="0" w:before="0" w:line="276" w:lineRule="auto"/>
              <w:ind w:left="120" w:firstLine="0"/>
              <w:rPr>
                <w:b w:val="1"/>
                <w:sz w:val="16"/>
                <w:szCs w:val="16"/>
              </w:rPr>
            </w:pPr>
            <w:r w:rsidDel="00000000" w:rsidR="00000000" w:rsidRPr="00000000">
              <w:rPr>
                <w:b w:val="1"/>
                <w:sz w:val="16"/>
                <w:szCs w:val="16"/>
                <w:rtl w:val="0"/>
              </w:rPr>
              <w:t xml:space="preserve">[iRTCW] WebRTC protocol stack</w:t>
            </w:r>
          </w:p>
        </w:tc>
        <w:tc>
          <w:tcPr>
            <w:tcBorders>
              <w:top w:color="a6a6a6" w:space="0" w:sz="8" w:val="single"/>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BF">
            <w:pPr>
              <w:widowControl w:val="1"/>
              <w:spacing w:after="0" w:before="0" w:line="276" w:lineRule="auto"/>
              <w:ind w:left="120" w:firstLine="0"/>
              <w:rPr>
                <w:b w:val="1"/>
                <w:sz w:val="16"/>
                <w:szCs w:val="16"/>
              </w:rPr>
            </w:pPr>
            <w:r w:rsidDel="00000000" w:rsidR="00000000" w:rsidRPr="00000000">
              <w:rPr>
                <w:b w:val="1"/>
                <w:sz w:val="16"/>
                <w:szCs w:val="16"/>
                <w:rtl w:val="0"/>
              </w:rPr>
              <w:t xml:space="preserve">Meta Ireland</w:t>
            </w:r>
          </w:p>
        </w:tc>
        <w:tc>
          <w:tcPr>
            <w:tcBorders>
              <w:top w:color="a6a6a6" w:space="0" w:sz="8" w:val="single"/>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C0">
            <w:pPr>
              <w:widowControl w:val="1"/>
              <w:spacing w:after="0" w:before="0" w:line="276" w:lineRule="auto"/>
              <w:ind w:left="120" w:firstLine="0"/>
              <w:rPr>
                <w:b w:val="1"/>
                <w:sz w:val="16"/>
                <w:szCs w:val="16"/>
              </w:rPr>
            </w:pPr>
            <w:r w:rsidDel="00000000" w:rsidR="00000000" w:rsidRPr="00000000">
              <w:rPr>
                <w:b w:val="1"/>
                <w:sz w:val="16"/>
                <w:szCs w:val="16"/>
                <w:rtl w:val="0"/>
              </w:rPr>
              <w:t xml:space="preserve">4.3</w:t>
            </w:r>
          </w:p>
        </w:tc>
        <w:tc>
          <w:tcPr>
            <w:tcBorders>
              <w:top w:color="a6a6a6" w:space="0" w:sz="8" w:val="single"/>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C1">
            <w:pPr>
              <w:widowControl w:val="1"/>
              <w:spacing w:after="0" w:before="0" w:line="276" w:lineRule="auto"/>
              <w:ind w:left="120" w:firstLine="0"/>
              <w:jc w:val="right"/>
              <w:rPr>
                <w:b w:val="1"/>
                <w:color w:val="ff0000"/>
                <w:sz w:val="16"/>
                <w:szCs w:val="16"/>
              </w:rPr>
            </w:pPr>
            <w:r w:rsidDel="00000000" w:rsidR="00000000" w:rsidRPr="00000000">
              <w:rPr>
                <w:b w:val="1"/>
                <w:color w:val="ff0000"/>
                <w:sz w:val="16"/>
                <w:szCs w:val="16"/>
                <w:rtl w:val="0"/>
              </w:rPr>
              <w:t xml:space="preserve">2022-11-28</w:t>
            </w:r>
          </w:p>
          <w:p w:rsidR="00000000" w:rsidDel="00000000" w:rsidP="00000000" w:rsidRDefault="00000000" w:rsidRPr="00000000" w14:paraId="000000C2">
            <w:pPr>
              <w:widowControl w:val="1"/>
              <w:spacing w:after="0" w:before="0" w:line="276" w:lineRule="auto"/>
              <w:ind w:left="120" w:firstLine="0"/>
              <w:jc w:val="right"/>
              <w:rPr>
                <w:b w:val="1"/>
                <w:color w:val="ff0000"/>
                <w:sz w:val="16"/>
                <w:szCs w:val="16"/>
              </w:rPr>
            </w:pPr>
            <w:r w:rsidDel="00000000" w:rsidR="00000000" w:rsidRPr="00000000">
              <w:rPr>
                <w:b w:val="1"/>
                <w:color w:val="ff0000"/>
                <w:sz w:val="16"/>
                <w:szCs w:val="16"/>
                <w:rtl w:val="0"/>
              </w:rPr>
              <w:t xml:space="preserve">14:53:21</w:t>
            </w:r>
          </w:p>
          <w:p w:rsidR="00000000" w:rsidDel="00000000" w:rsidP="00000000" w:rsidRDefault="00000000" w:rsidRPr="00000000" w14:paraId="000000C3">
            <w:pPr>
              <w:widowControl w:val="1"/>
              <w:spacing w:after="0" w:before="0" w:line="276" w:lineRule="auto"/>
              <w:ind w:left="120" w:firstLine="0"/>
              <w:jc w:val="right"/>
              <w:rPr>
                <w:b w:val="1"/>
                <w:color w:val="ff0000"/>
                <w:sz w:val="16"/>
                <w:szCs w:val="16"/>
              </w:rPr>
            </w:pPr>
            <w:r w:rsidDel="00000000" w:rsidR="00000000" w:rsidRPr="00000000">
              <w:rPr>
                <w:b w:val="1"/>
                <w:color w:val="ff0000"/>
                <w:sz w:val="16"/>
                <w:szCs w:val="16"/>
                <w:rtl w:val="0"/>
              </w:rPr>
              <w:t xml:space="preserve">(late)</w:t>
            </w:r>
          </w:p>
        </w:tc>
      </w:tr>
    </w:tbl>
    <w:p w:rsidR="00000000" w:rsidDel="00000000" w:rsidP="00000000" w:rsidRDefault="00000000" w:rsidRPr="00000000" w14:paraId="000000C4">
      <w:pPr>
        <w:widowControl w:val="1"/>
        <w:spacing w:after="0" w:before="120" w:line="276" w:lineRule="auto"/>
        <w:rPr>
          <w:b w:val="1"/>
          <w:sz w:val="20"/>
          <w:szCs w:val="20"/>
        </w:rPr>
      </w:pPr>
      <w:r w:rsidDel="00000000" w:rsidR="00000000" w:rsidRPr="00000000">
        <w:rPr>
          <w:b w:val="1"/>
          <w:sz w:val="20"/>
          <w:szCs w:val="20"/>
          <w:rtl w:val="0"/>
        </w:rPr>
        <w:t xml:space="preserve"> </w:t>
      </w:r>
    </w:p>
    <w:p w:rsidR="00000000" w:rsidDel="00000000" w:rsidP="00000000" w:rsidRDefault="00000000" w:rsidRPr="00000000" w14:paraId="000000C5">
      <w:pPr>
        <w:widowControl w:val="1"/>
        <w:spacing w:after="0" w:before="120" w:line="276" w:lineRule="auto"/>
        <w:rPr>
          <w:b w:val="1"/>
          <w:sz w:val="20"/>
          <w:szCs w:val="20"/>
        </w:rPr>
      </w:pPr>
      <w:r w:rsidDel="00000000" w:rsidR="00000000" w:rsidRPr="00000000">
        <w:rPr>
          <w:b w:val="1"/>
          <w:rtl w:val="0"/>
        </w:rPr>
        <w:t xml:space="preserve">4.4 IBACS (IMS-based AR Conversational Services)</w:t>
      </w:r>
      <w:r w:rsidDel="00000000" w:rsidR="00000000" w:rsidRPr="00000000">
        <w:rPr>
          <w:rtl w:val="0"/>
        </w:rPr>
      </w:r>
    </w:p>
    <w:tbl>
      <w:tblPr>
        <w:tblStyle w:val="Table11"/>
        <w:tblW w:w="825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335"/>
        <w:gridCol w:w="3210"/>
        <w:gridCol w:w="1740"/>
        <w:gridCol w:w="690"/>
        <w:gridCol w:w="1275"/>
        <w:tblGridChange w:id="0">
          <w:tblGrid>
            <w:gridCol w:w="1335"/>
            <w:gridCol w:w="3210"/>
            <w:gridCol w:w="1740"/>
            <w:gridCol w:w="690"/>
            <w:gridCol w:w="1275"/>
          </w:tblGrid>
        </w:tblGridChange>
      </w:tblGrid>
      <w:tr>
        <w:trPr>
          <w:cantSplit w:val="0"/>
          <w:trHeight w:val="755" w:hRule="atLeast"/>
          <w:tblHeader w:val="0"/>
        </w:trPr>
        <w:tc>
          <w:tcPr>
            <w:tcBorders>
              <w:top w:color="a6a6a6" w:space="0" w:sz="8" w:val="single"/>
              <w:left w:color="a6a6a6" w:space="0" w:sz="8" w:val="single"/>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C6">
            <w:pPr>
              <w:widowControl w:val="1"/>
              <w:spacing w:after="0" w:before="0" w:line="276" w:lineRule="auto"/>
              <w:ind w:left="120" w:firstLine="0"/>
              <w:rPr>
                <w:b w:val="1"/>
                <w:color w:val="0000ff"/>
                <w:sz w:val="16"/>
                <w:szCs w:val="16"/>
                <w:u w:val="single"/>
              </w:rPr>
            </w:pPr>
            <w:hyperlink r:id="rId16">
              <w:r w:rsidDel="00000000" w:rsidR="00000000" w:rsidRPr="00000000">
                <w:rPr>
                  <w:b w:val="1"/>
                  <w:color w:val="0000ff"/>
                  <w:sz w:val="16"/>
                  <w:szCs w:val="16"/>
                  <w:u w:val="single"/>
                  <w:rtl w:val="0"/>
                </w:rPr>
                <w:t xml:space="preserve">S4aR230005</w:t>
              </w:r>
            </w:hyperlink>
            <w:r w:rsidDel="00000000" w:rsidR="00000000" w:rsidRPr="00000000">
              <w:rPr>
                <w:rtl w:val="0"/>
              </w:rPr>
            </w:r>
          </w:p>
        </w:tc>
        <w:tc>
          <w:tcPr>
            <w:tcBorders>
              <w:top w:color="a6a6a6" w:space="0" w:sz="8" w:val="single"/>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C7">
            <w:pPr>
              <w:widowControl w:val="1"/>
              <w:spacing w:after="0" w:before="0" w:line="276" w:lineRule="auto"/>
              <w:ind w:left="120" w:firstLine="0"/>
              <w:rPr>
                <w:b w:val="1"/>
                <w:sz w:val="16"/>
                <w:szCs w:val="16"/>
              </w:rPr>
            </w:pPr>
            <w:r w:rsidDel="00000000" w:rsidR="00000000" w:rsidRPr="00000000">
              <w:rPr>
                <w:b w:val="1"/>
                <w:sz w:val="16"/>
                <w:szCs w:val="16"/>
                <w:rtl w:val="0"/>
              </w:rPr>
              <w:t xml:space="preserve">[IBACS] Fixes to call flows in permanent document</w:t>
            </w:r>
          </w:p>
        </w:tc>
        <w:tc>
          <w:tcPr>
            <w:tcBorders>
              <w:top w:color="a6a6a6" w:space="0" w:sz="8" w:val="single"/>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C8">
            <w:pPr>
              <w:widowControl w:val="1"/>
              <w:spacing w:after="0" w:before="0" w:line="276" w:lineRule="auto"/>
              <w:ind w:left="120" w:firstLine="0"/>
              <w:rPr>
                <w:b w:val="1"/>
                <w:sz w:val="16"/>
                <w:szCs w:val="16"/>
              </w:rPr>
            </w:pPr>
            <w:r w:rsidDel="00000000" w:rsidR="00000000" w:rsidRPr="00000000">
              <w:rPr>
                <w:b w:val="1"/>
                <w:sz w:val="16"/>
                <w:szCs w:val="16"/>
                <w:rtl w:val="0"/>
              </w:rPr>
              <w:t xml:space="preserve">Nokia Corporation</w:t>
            </w:r>
          </w:p>
        </w:tc>
        <w:tc>
          <w:tcPr>
            <w:tcBorders>
              <w:top w:color="a6a6a6" w:space="0" w:sz="8" w:val="single"/>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C9">
            <w:pPr>
              <w:widowControl w:val="1"/>
              <w:spacing w:after="0" w:before="0" w:line="276" w:lineRule="auto"/>
              <w:ind w:left="120" w:firstLine="0"/>
              <w:rPr>
                <w:b w:val="1"/>
                <w:sz w:val="16"/>
                <w:szCs w:val="16"/>
              </w:rPr>
            </w:pPr>
            <w:r w:rsidDel="00000000" w:rsidR="00000000" w:rsidRPr="00000000">
              <w:rPr>
                <w:b w:val="1"/>
                <w:sz w:val="16"/>
                <w:szCs w:val="16"/>
                <w:rtl w:val="0"/>
              </w:rPr>
              <w:t xml:space="preserve">4.4</w:t>
            </w:r>
          </w:p>
        </w:tc>
        <w:tc>
          <w:tcPr>
            <w:tcBorders>
              <w:top w:color="a6a6a6" w:space="0" w:sz="8" w:val="single"/>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CA">
            <w:pPr>
              <w:widowControl w:val="1"/>
              <w:spacing w:after="0" w:before="0" w:line="276" w:lineRule="auto"/>
              <w:ind w:left="120" w:firstLine="0"/>
              <w:jc w:val="right"/>
              <w:rPr>
                <w:b w:val="1"/>
                <w:sz w:val="16"/>
                <w:szCs w:val="16"/>
              </w:rPr>
            </w:pPr>
            <w:r w:rsidDel="00000000" w:rsidR="00000000" w:rsidRPr="00000000">
              <w:rPr>
                <w:b w:val="1"/>
                <w:sz w:val="16"/>
                <w:szCs w:val="16"/>
                <w:rtl w:val="0"/>
              </w:rPr>
              <w:t xml:space="preserve">2022-11-26</w:t>
            </w:r>
          </w:p>
          <w:p w:rsidR="00000000" w:rsidDel="00000000" w:rsidP="00000000" w:rsidRDefault="00000000" w:rsidRPr="00000000" w14:paraId="000000CB">
            <w:pPr>
              <w:widowControl w:val="1"/>
              <w:spacing w:after="0" w:before="0" w:line="276" w:lineRule="auto"/>
              <w:ind w:left="120" w:firstLine="0"/>
              <w:jc w:val="right"/>
              <w:rPr>
                <w:b w:val="1"/>
                <w:sz w:val="16"/>
                <w:szCs w:val="16"/>
              </w:rPr>
            </w:pPr>
            <w:r w:rsidDel="00000000" w:rsidR="00000000" w:rsidRPr="00000000">
              <w:rPr>
                <w:b w:val="1"/>
                <w:sz w:val="16"/>
                <w:szCs w:val="16"/>
                <w:rtl w:val="0"/>
              </w:rPr>
              <w:t xml:space="preserve">18:26:30</w:t>
            </w:r>
          </w:p>
          <w:p w:rsidR="00000000" w:rsidDel="00000000" w:rsidP="00000000" w:rsidRDefault="00000000" w:rsidRPr="00000000" w14:paraId="000000CC">
            <w:pPr>
              <w:widowControl w:val="1"/>
              <w:spacing w:after="0" w:before="0" w:line="276" w:lineRule="auto"/>
              <w:ind w:left="120" w:firstLine="0"/>
              <w:jc w:val="right"/>
              <w:rPr>
                <w:b w:val="1"/>
                <w:sz w:val="16"/>
                <w:szCs w:val="16"/>
              </w:rPr>
            </w:pPr>
            <w:r w:rsidDel="00000000" w:rsidR="00000000" w:rsidRPr="00000000">
              <w:rPr>
                <w:b w:val="1"/>
                <w:sz w:val="16"/>
                <w:szCs w:val="16"/>
                <w:rtl w:val="0"/>
              </w:rPr>
              <w:t xml:space="preserve">(on time)</w:t>
            </w:r>
          </w:p>
        </w:tc>
      </w:tr>
    </w:tbl>
    <w:p w:rsidR="00000000" w:rsidDel="00000000" w:rsidP="00000000" w:rsidRDefault="00000000" w:rsidRPr="00000000" w14:paraId="000000CD">
      <w:pPr>
        <w:widowControl w:val="1"/>
        <w:spacing w:after="0" w:before="120" w:line="276" w:lineRule="auto"/>
        <w:rPr>
          <w:b w:val="1"/>
          <w:sz w:val="20"/>
          <w:szCs w:val="20"/>
        </w:rPr>
      </w:pPr>
      <w:r w:rsidDel="00000000" w:rsidR="00000000" w:rsidRPr="00000000">
        <w:rPr>
          <w:b w:val="1"/>
          <w:sz w:val="20"/>
          <w:szCs w:val="20"/>
          <w:rtl w:val="0"/>
        </w:rPr>
        <w:t xml:space="preserve">                </w:t>
      </w:r>
    </w:p>
    <w:p w:rsidR="00000000" w:rsidDel="00000000" w:rsidP="00000000" w:rsidRDefault="00000000" w:rsidRPr="00000000" w14:paraId="000000CE">
      <w:pPr>
        <w:widowControl w:val="1"/>
        <w:spacing w:after="0" w:before="120" w:line="276" w:lineRule="auto"/>
        <w:rPr>
          <w:b w:val="1"/>
        </w:rPr>
      </w:pPr>
      <w:r w:rsidDel="00000000" w:rsidR="00000000" w:rsidRPr="00000000">
        <w:rPr>
          <w:b w:val="1"/>
          <w:rtl w:val="0"/>
        </w:rPr>
        <w:t xml:space="preserve">4.5 GA4RTAR (Generic architecture for Real-Time and AR/MR media)</w:t>
      </w:r>
    </w:p>
    <w:p w:rsidR="00000000" w:rsidDel="00000000" w:rsidP="00000000" w:rsidRDefault="00000000" w:rsidRPr="00000000" w14:paraId="000000CF">
      <w:pPr>
        <w:widowControl w:val="1"/>
        <w:spacing w:after="0" w:before="120" w:line="276" w:lineRule="auto"/>
        <w:rPr>
          <w:b w:val="1"/>
        </w:rPr>
      </w:pPr>
      <w:r w:rsidDel="00000000" w:rsidR="00000000" w:rsidRPr="00000000">
        <w:rPr>
          <w:b w:val="1"/>
          <w:rtl w:val="0"/>
        </w:rPr>
        <w:t xml:space="preserve"> </w:t>
      </w:r>
    </w:p>
    <w:p w:rsidR="00000000" w:rsidDel="00000000" w:rsidP="00000000" w:rsidRDefault="00000000" w:rsidRPr="00000000" w14:paraId="000000D0">
      <w:pPr>
        <w:widowControl w:val="1"/>
        <w:spacing w:after="0" w:before="120" w:line="276" w:lineRule="auto"/>
        <w:rPr>
          <w:b w:val="1"/>
          <w:sz w:val="20"/>
          <w:szCs w:val="20"/>
        </w:rPr>
      </w:pPr>
      <w:r w:rsidDel="00000000" w:rsidR="00000000" w:rsidRPr="00000000">
        <w:rPr>
          <w:b w:val="1"/>
          <w:rtl w:val="0"/>
        </w:rPr>
        <w:t xml:space="preserve">4.6 5G_RTP (5G Real-Time Transport Protocols)</w:t>
      </w:r>
      <w:r w:rsidDel="00000000" w:rsidR="00000000" w:rsidRPr="00000000">
        <w:rPr>
          <w:rtl w:val="0"/>
        </w:rPr>
      </w:r>
    </w:p>
    <w:tbl>
      <w:tblPr>
        <w:tblStyle w:val="Table12"/>
        <w:tblW w:w="825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335"/>
        <w:gridCol w:w="3195"/>
        <w:gridCol w:w="1755"/>
        <w:gridCol w:w="690"/>
        <w:gridCol w:w="1275"/>
        <w:tblGridChange w:id="0">
          <w:tblGrid>
            <w:gridCol w:w="1335"/>
            <w:gridCol w:w="3195"/>
            <w:gridCol w:w="1755"/>
            <w:gridCol w:w="690"/>
            <w:gridCol w:w="1275"/>
          </w:tblGrid>
        </w:tblGridChange>
      </w:tblGrid>
      <w:tr>
        <w:trPr>
          <w:cantSplit w:val="0"/>
          <w:trHeight w:val="755" w:hRule="atLeast"/>
          <w:tblHeader w:val="0"/>
        </w:trPr>
        <w:tc>
          <w:tcPr>
            <w:tcBorders>
              <w:top w:color="a6a6a6" w:space="0" w:sz="8" w:val="single"/>
              <w:left w:color="a6a6a6" w:space="0" w:sz="8" w:val="single"/>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D1">
            <w:pPr>
              <w:widowControl w:val="1"/>
              <w:spacing w:after="0" w:before="0" w:line="276" w:lineRule="auto"/>
              <w:ind w:left="120" w:firstLine="0"/>
              <w:rPr>
                <w:b w:val="1"/>
                <w:color w:val="0000ff"/>
                <w:sz w:val="16"/>
                <w:szCs w:val="16"/>
                <w:u w:val="single"/>
              </w:rPr>
            </w:pPr>
            <w:hyperlink r:id="rId17">
              <w:r w:rsidDel="00000000" w:rsidR="00000000" w:rsidRPr="00000000">
                <w:rPr>
                  <w:b w:val="1"/>
                  <w:color w:val="0000ff"/>
                  <w:sz w:val="16"/>
                  <w:szCs w:val="16"/>
                  <w:u w:val="single"/>
                  <w:rtl w:val="0"/>
                </w:rPr>
                <w:t xml:space="preserve">S4aR230009</w:t>
              </w:r>
            </w:hyperlink>
            <w:r w:rsidDel="00000000" w:rsidR="00000000" w:rsidRPr="00000000">
              <w:rPr>
                <w:rtl w:val="0"/>
              </w:rPr>
            </w:r>
          </w:p>
        </w:tc>
        <w:tc>
          <w:tcPr>
            <w:tcBorders>
              <w:top w:color="a6a6a6" w:space="0" w:sz="8" w:val="single"/>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D2">
            <w:pPr>
              <w:widowControl w:val="1"/>
              <w:spacing w:after="0" w:before="0" w:line="276" w:lineRule="auto"/>
              <w:ind w:left="120" w:firstLine="0"/>
              <w:rPr>
                <w:b w:val="1"/>
                <w:sz w:val="16"/>
                <w:szCs w:val="16"/>
              </w:rPr>
            </w:pPr>
            <w:r w:rsidDel="00000000" w:rsidR="00000000" w:rsidRPr="00000000">
              <w:rPr>
                <w:b w:val="1"/>
                <w:sz w:val="16"/>
                <w:szCs w:val="16"/>
                <w:rtl w:val="0"/>
              </w:rPr>
              <w:t xml:space="preserve">[5G_RTP] RTP Header Extension for PDU Set Marking</w:t>
            </w:r>
          </w:p>
        </w:tc>
        <w:tc>
          <w:tcPr>
            <w:tcBorders>
              <w:top w:color="a6a6a6" w:space="0" w:sz="8" w:val="single"/>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D3">
            <w:pPr>
              <w:widowControl w:val="1"/>
              <w:spacing w:after="0" w:before="0" w:line="276" w:lineRule="auto"/>
              <w:ind w:left="120" w:firstLine="0"/>
              <w:rPr>
                <w:b w:val="1"/>
                <w:sz w:val="16"/>
                <w:szCs w:val="16"/>
              </w:rPr>
            </w:pPr>
            <w:r w:rsidDel="00000000" w:rsidR="00000000" w:rsidRPr="00000000">
              <w:rPr>
                <w:b w:val="1"/>
                <w:sz w:val="16"/>
                <w:szCs w:val="16"/>
                <w:rtl w:val="0"/>
              </w:rPr>
              <w:t xml:space="preserve">QUALCOMM Europe Inc. - Italy</w:t>
            </w:r>
          </w:p>
        </w:tc>
        <w:tc>
          <w:tcPr>
            <w:tcBorders>
              <w:top w:color="a6a6a6" w:space="0" w:sz="8" w:val="single"/>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D4">
            <w:pPr>
              <w:widowControl w:val="1"/>
              <w:spacing w:after="0" w:before="0" w:line="276" w:lineRule="auto"/>
              <w:ind w:left="120" w:firstLine="0"/>
              <w:rPr>
                <w:b w:val="1"/>
                <w:sz w:val="16"/>
                <w:szCs w:val="16"/>
              </w:rPr>
            </w:pPr>
            <w:r w:rsidDel="00000000" w:rsidR="00000000" w:rsidRPr="00000000">
              <w:rPr>
                <w:b w:val="1"/>
                <w:sz w:val="16"/>
                <w:szCs w:val="16"/>
                <w:rtl w:val="0"/>
              </w:rPr>
              <w:t xml:space="preserve">4.6</w:t>
            </w:r>
          </w:p>
        </w:tc>
        <w:tc>
          <w:tcPr>
            <w:tcBorders>
              <w:top w:color="a6a6a6" w:space="0" w:sz="8" w:val="single"/>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D5">
            <w:pPr>
              <w:widowControl w:val="1"/>
              <w:spacing w:after="0" w:before="0" w:line="276" w:lineRule="auto"/>
              <w:ind w:left="120" w:firstLine="0"/>
              <w:jc w:val="right"/>
              <w:rPr>
                <w:b w:val="1"/>
                <w:color w:val="ff0000"/>
                <w:sz w:val="16"/>
                <w:szCs w:val="16"/>
              </w:rPr>
            </w:pPr>
            <w:r w:rsidDel="00000000" w:rsidR="00000000" w:rsidRPr="00000000">
              <w:rPr>
                <w:b w:val="1"/>
                <w:color w:val="ff0000"/>
                <w:sz w:val="16"/>
                <w:szCs w:val="16"/>
                <w:rtl w:val="0"/>
              </w:rPr>
              <w:t xml:space="preserve">2022-11-29</w:t>
            </w:r>
          </w:p>
          <w:p w:rsidR="00000000" w:rsidDel="00000000" w:rsidP="00000000" w:rsidRDefault="00000000" w:rsidRPr="00000000" w14:paraId="000000D6">
            <w:pPr>
              <w:widowControl w:val="1"/>
              <w:spacing w:after="0" w:before="0" w:line="276" w:lineRule="auto"/>
              <w:ind w:left="120" w:firstLine="0"/>
              <w:jc w:val="right"/>
              <w:rPr>
                <w:b w:val="1"/>
                <w:color w:val="ff0000"/>
                <w:sz w:val="16"/>
                <w:szCs w:val="16"/>
              </w:rPr>
            </w:pPr>
            <w:r w:rsidDel="00000000" w:rsidR="00000000" w:rsidRPr="00000000">
              <w:rPr>
                <w:b w:val="1"/>
                <w:color w:val="ff0000"/>
                <w:sz w:val="16"/>
                <w:szCs w:val="16"/>
                <w:rtl w:val="0"/>
              </w:rPr>
              <w:t xml:space="preserve">06:23:12</w:t>
            </w:r>
          </w:p>
          <w:p w:rsidR="00000000" w:rsidDel="00000000" w:rsidP="00000000" w:rsidRDefault="00000000" w:rsidRPr="00000000" w14:paraId="000000D7">
            <w:pPr>
              <w:widowControl w:val="1"/>
              <w:spacing w:after="0" w:before="0" w:line="276" w:lineRule="auto"/>
              <w:ind w:left="120" w:firstLine="0"/>
              <w:jc w:val="right"/>
              <w:rPr>
                <w:b w:val="1"/>
                <w:color w:val="ff0000"/>
                <w:sz w:val="16"/>
                <w:szCs w:val="16"/>
              </w:rPr>
            </w:pPr>
            <w:r w:rsidDel="00000000" w:rsidR="00000000" w:rsidRPr="00000000">
              <w:rPr>
                <w:b w:val="1"/>
                <w:color w:val="ff0000"/>
                <w:sz w:val="16"/>
                <w:szCs w:val="16"/>
                <w:rtl w:val="0"/>
              </w:rPr>
              <w:t xml:space="preserve">(late)</w:t>
            </w:r>
          </w:p>
        </w:tc>
      </w:tr>
    </w:tbl>
    <w:p w:rsidR="00000000" w:rsidDel="00000000" w:rsidP="00000000" w:rsidRDefault="00000000" w:rsidRPr="00000000" w14:paraId="000000D8">
      <w:pPr>
        <w:widowControl w:val="1"/>
        <w:spacing w:after="0" w:before="120" w:line="276" w:lineRule="auto"/>
        <w:rPr>
          <w:b w:val="1"/>
          <w:sz w:val="20"/>
          <w:szCs w:val="20"/>
        </w:rPr>
      </w:pPr>
      <w:r w:rsidDel="00000000" w:rsidR="00000000" w:rsidRPr="00000000">
        <w:rPr>
          <w:b w:val="1"/>
          <w:sz w:val="20"/>
          <w:szCs w:val="20"/>
          <w:rtl w:val="0"/>
        </w:rPr>
        <w:t xml:space="preserve"> </w:t>
      </w:r>
    </w:p>
    <w:p w:rsidR="00000000" w:rsidDel="00000000" w:rsidP="00000000" w:rsidRDefault="00000000" w:rsidRPr="00000000" w14:paraId="000000D9">
      <w:pPr>
        <w:widowControl w:val="1"/>
        <w:spacing w:after="0" w:before="120" w:line="276" w:lineRule="auto"/>
        <w:rPr>
          <w:b w:val="1"/>
        </w:rPr>
      </w:pPr>
      <w:r w:rsidDel="00000000" w:rsidR="00000000" w:rsidRPr="00000000">
        <w:rPr>
          <w:b w:val="1"/>
          <w:rtl w:val="0"/>
        </w:rPr>
        <w:t xml:space="preserve">4.7 FS_eiRTCW (Feasibility Study on the enhancements for immersive Real-time Communication for WebRTC)</w:t>
      </w:r>
    </w:p>
    <w:p w:rsidR="00000000" w:rsidDel="00000000" w:rsidP="00000000" w:rsidRDefault="00000000" w:rsidRPr="00000000" w14:paraId="000000DA">
      <w:pPr>
        <w:widowControl w:val="1"/>
        <w:spacing w:after="0" w:before="120" w:line="276" w:lineRule="auto"/>
        <w:rPr>
          <w:b w:val="1"/>
        </w:rPr>
      </w:pPr>
      <w:r w:rsidDel="00000000" w:rsidR="00000000" w:rsidRPr="00000000">
        <w:rPr>
          <w:b w:val="1"/>
          <w:rtl w:val="0"/>
        </w:rPr>
        <w:t xml:space="preserve"> </w:t>
      </w:r>
    </w:p>
    <w:p w:rsidR="00000000" w:rsidDel="00000000" w:rsidP="00000000" w:rsidRDefault="00000000" w:rsidRPr="00000000" w14:paraId="000000DB">
      <w:pPr>
        <w:spacing w:after="0" w:before="120" w:lineRule="auto"/>
        <w:rPr>
          <w:b w:val="1"/>
        </w:rPr>
      </w:pPr>
      <w:r w:rsidDel="00000000" w:rsidR="00000000" w:rsidRPr="00000000">
        <w:rPr>
          <w:b w:val="1"/>
          <w:rtl w:val="0"/>
        </w:rPr>
        <w:t xml:space="preserve">4.8 Others including TEI</w:t>
      </w:r>
    </w:p>
    <w:p w:rsidR="00000000" w:rsidDel="00000000" w:rsidP="00000000" w:rsidRDefault="00000000" w:rsidRPr="00000000" w14:paraId="000000DC">
      <w:pPr>
        <w:spacing w:after="0" w:before="120" w:lineRule="auto"/>
        <w:rPr>
          <w:b w:val="1"/>
        </w:rPr>
      </w:pPr>
      <w:r w:rsidDel="00000000" w:rsidR="00000000" w:rsidRPr="00000000">
        <w:rPr>
          <w:b w:val="1"/>
          <w:rtl w:val="0"/>
        </w:rPr>
        <w:t xml:space="preserve"> </w:t>
      </w:r>
    </w:p>
    <w:p w:rsidR="00000000" w:rsidDel="00000000" w:rsidP="00000000" w:rsidRDefault="00000000" w:rsidRPr="00000000" w14:paraId="000000DD">
      <w:pPr>
        <w:spacing w:after="0" w:before="120" w:lineRule="auto"/>
        <w:rPr>
          <w:b w:val="1"/>
        </w:rPr>
      </w:pPr>
      <w:r w:rsidDel="00000000" w:rsidR="00000000" w:rsidRPr="00000000">
        <w:rPr>
          <w:b w:val="1"/>
          <w:rtl w:val="0"/>
        </w:rPr>
        <w:t xml:space="preserve">4.9 Close of the session</w:t>
      </w:r>
    </w:p>
    <w:p w:rsidR="00000000" w:rsidDel="00000000" w:rsidP="00000000" w:rsidRDefault="00000000" w:rsidRPr="00000000" w14:paraId="000000DE">
      <w:pPr>
        <w:spacing w:after="0" w:before="120" w:lineRule="auto"/>
        <w:rPr/>
      </w:pPr>
      <w:r w:rsidDel="00000000" w:rsidR="00000000" w:rsidRPr="00000000">
        <w:rPr>
          <w:rtl w:val="0"/>
        </w:rPr>
        <w:t xml:space="preserve">                                                                                                                     </w:t>
      </w:r>
    </w:p>
    <w:p w:rsidR="00000000" w:rsidDel="00000000" w:rsidP="00000000" w:rsidRDefault="00000000" w:rsidRPr="00000000" w14:paraId="000000DF">
      <w:pPr>
        <w:spacing w:after="0" w:before="120" w:lineRule="auto"/>
        <w:rPr>
          <w:sz w:val="20"/>
          <w:szCs w:val="20"/>
        </w:rPr>
      </w:pPr>
      <w:r w:rsidDel="00000000" w:rsidR="00000000" w:rsidRPr="00000000">
        <w:rPr>
          <w:sz w:val="20"/>
          <w:szCs w:val="20"/>
          <w:rtl w:val="0"/>
        </w:rPr>
        <w:t xml:space="preserve">                                                                                                                     </w:t>
      </w:r>
    </w:p>
    <w:p w:rsidR="00000000" w:rsidDel="00000000" w:rsidP="00000000" w:rsidRDefault="00000000" w:rsidRPr="00000000" w14:paraId="000000E0">
      <w:pPr>
        <w:spacing w:after="0" w:before="20" w:lineRule="auto"/>
        <w:ind w:left="140" w:firstLine="0"/>
        <w:rPr>
          <w:sz w:val="20"/>
          <w:szCs w:val="20"/>
        </w:rPr>
      </w:pPr>
      <w:r w:rsidDel="00000000" w:rsidR="00000000" w:rsidRPr="00000000">
        <w:rPr>
          <w:sz w:val="20"/>
          <w:szCs w:val="20"/>
          <w:rtl w:val="0"/>
        </w:rPr>
        <w:t xml:space="preserve">Note: The deadline for document submission is </w:t>
      </w:r>
      <w:r w:rsidDel="00000000" w:rsidR="00000000" w:rsidRPr="00000000">
        <w:rPr>
          <w:b w:val="1"/>
          <w:color w:val="ff0000"/>
          <w:sz w:val="20"/>
          <w:szCs w:val="20"/>
          <w:rtl w:val="0"/>
        </w:rPr>
        <w:t xml:space="preserve">26 October 2022 @ 23:59 CET</w:t>
      </w:r>
      <w:r w:rsidDel="00000000" w:rsidR="00000000" w:rsidRPr="00000000">
        <w:rPr>
          <w:color w:val="ff0000"/>
          <w:sz w:val="20"/>
          <w:szCs w:val="20"/>
          <w:rtl w:val="0"/>
        </w:rPr>
        <w:t xml:space="preserve">.</w:t>
      </w:r>
      <w:r w:rsidDel="00000000" w:rsidR="00000000" w:rsidRPr="00000000">
        <w:rPr>
          <w:sz w:val="20"/>
          <w:szCs w:val="20"/>
          <w:rtl w:val="0"/>
        </w:rPr>
        <w:t xml:space="preserve">  Please use the 3GPP portal to request Tdoc#’s.   </w:t>
      </w:r>
    </w:p>
    <w:p w:rsidR="00000000" w:rsidDel="00000000" w:rsidP="00000000" w:rsidRDefault="00000000" w:rsidRPr="00000000" w14:paraId="000000E1">
      <w:pPr>
        <w:spacing w:after="0" w:before="20" w:lineRule="auto"/>
        <w:ind w:left="140" w:firstLine="0"/>
        <w:rPr/>
      </w:pPr>
      <w:r w:rsidDel="00000000" w:rsidR="00000000" w:rsidRPr="00000000">
        <w:rPr>
          <w:rtl w:val="0"/>
        </w:rPr>
        <w:t xml:space="preserve"> </w:t>
      </w:r>
    </w:p>
    <w:p w:rsidR="00000000" w:rsidDel="00000000" w:rsidP="00000000" w:rsidRDefault="00000000" w:rsidRPr="00000000" w14:paraId="000000E2">
      <w:pPr>
        <w:spacing w:after="0" w:before="360" w:lineRule="auto"/>
        <w:ind w:left="0" w:firstLine="0"/>
        <w:rPr>
          <w:b w:val="1"/>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E3">
      <w:pPr>
        <w:spacing w:after="0" w:before="0" w:lineRule="auto"/>
        <w:ind w:left="280" w:firstLine="0"/>
        <w:rPr>
          <w:b w:val="1"/>
          <w:sz w:val="18"/>
          <w:szCs w:val="18"/>
        </w:rPr>
      </w:pPr>
      <w:r w:rsidDel="00000000" w:rsidR="00000000" w:rsidRPr="00000000">
        <w:rPr>
          <w:b w:val="1"/>
          <w:color w:val="0000ff"/>
          <w:sz w:val="30"/>
          <w:szCs w:val="30"/>
          <w:vertAlign w:val="superscript"/>
          <w:rtl w:val="0"/>
        </w:rPr>
        <w:t xml:space="preserve">[1]</w:t>
      </w:r>
      <w:r w:rsidDel="00000000" w:rsidR="00000000" w:rsidRPr="00000000">
        <w:rPr>
          <w:rFonts w:ascii="Times New Roman" w:cs="Times New Roman" w:eastAsia="Times New Roman" w:hAnsi="Times New Roman"/>
          <w:b w:val="1"/>
          <w:sz w:val="18"/>
          <w:szCs w:val="18"/>
          <w:rtl w:val="0"/>
        </w:rPr>
        <w:t xml:space="preserve">  </w:t>
        <w:tab/>
      </w:r>
      <w:r w:rsidDel="00000000" w:rsidR="00000000" w:rsidRPr="00000000">
        <w:rPr>
          <w:b w:val="1"/>
          <w:sz w:val="18"/>
          <w:szCs w:val="18"/>
          <w:rtl w:val="0"/>
        </w:rPr>
        <w:t xml:space="preserve">Nikolai Leung (nleung@qti.qualcomm.com)</w:t>
      </w:r>
    </w:p>
    <w:p w:rsidR="00000000" w:rsidDel="00000000" w:rsidP="00000000" w:rsidRDefault="00000000" w:rsidRPr="00000000" w14:paraId="000000E4">
      <w:pPr>
        <w:spacing w:after="0" w:before="360" w:lineRule="auto"/>
        <w:ind w:left="2800" w:hanging="2120"/>
        <w:rPr>
          <w:b w:val="1"/>
          <w:sz w:val="24"/>
          <w:szCs w:val="24"/>
        </w:rPr>
      </w:pPr>
      <w:r w:rsidDel="00000000" w:rsidR="00000000" w:rsidRPr="00000000">
        <w:rPr>
          <w:rtl w:val="0"/>
        </w:rPr>
      </w:r>
    </w:p>
    <w:p w:rsidR="00000000" w:rsidDel="00000000" w:rsidP="00000000" w:rsidRDefault="00000000" w:rsidRPr="00000000" w14:paraId="000000E5">
      <w:pPr>
        <w:pageBreakBefore w:val="0"/>
        <w:spacing w:after="0" w:lineRule="auto"/>
        <w:rPr>
          <w:b w:val="1"/>
        </w:rPr>
      </w:pPr>
      <w:r w:rsidDel="00000000" w:rsidR="00000000" w:rsidRPr="00000000">
        <w:br w:type="page"/>
      </w:r>
      <w:r w:rsidDel="00000000" w:rsidR="00000000" w:rsidRPr="00000000">
        <w:rPr>
          <w:rtl w:val="0"/>
        </w:rPr>
      </w:r>
    </w:p>
    <w:p w:rsidR="00000000" w:rsidDel="00000000" w:rsidP="00000000" w:rsidRDefault="00000000" w:rsidRPr="00000000" w14:paraId="000000E6">
      <w:pPr>
        <w:pageBreakBefore w:val="0"/>
        <w:spacing w:after="0" w:lineRule="auto"/>
        <w:rPr>
          <w:b w:val="1"/>
        </w:rPr>
      </w:pPr>
      <w:r w:rsidDel="00000000" w:rsidR="00000000" w:rsidRPr="00000000">
        <w:rPr>
          <w:rtl w:val="0"/>
        </w:rPr>
      </w:r>
    </w:p>
    <w:p w:rsidR="00000000" w:rsidDel="00000000" w:rsidP="00000000" w:rsidRDefault="00000000" w:rsidRPr="00000000" w14:paraId="000000E7">
      <w:pPr>
        <w:pageBreakBefore w:val="0"/>
        <w:spacing w:after="0" w:lineRule="auto"/>
        <w:rPr>
          <w:b w:val="1"/>
        </w:rPr>
      </w:pPr>
      <w:r w:rsidDel="00000000" w:rsidR="00000000" w:rsidRPr="00000000">
        <w:rPr>
          <w:rtl w:val="0"/>
        </w:rPr>
      </w:r>
    </w:p>
    <w:p w:rsidR="00000000" w:rsidDel="00000000" w:rsidP="00000000" w:rsidRDefault="00000000" w:rsidRPr="00000000" w14:paraId="000000E8">
      <w:pPr>
        <w:pStyle w:val="Heading2"/>
        <w:pageBreakBefore w:val="0"/>
        <w:widowControl w:val="1"/>
        <w:spacing w:after="0" w:before="120" w:line="276" w:lineRule="auto"/>
        <w:jc w:val="center"/>
        <w:rPr/>
      </w:pPr>
      <w:bookmarkStart w:colFirst="0" w:colLast="0" w:name="_3wzsbaeuw7sj" w:id="6"/>
      <w:bookmarkEnd w:id="6"/>
      <w:r w:rsidDel="00000000" w:rsidR="00000000" w:rsidRPr="00000000">
        <w:rPr>
          <w:rtl w:val="0"/>
        </w:rPr>
        <w:t xml:space="preserve">Annex 2: List of documents</w:t>
      </w:r>
    </w:p>
    <w:p w:rsidR="00000000" w:rsidDel="00000000" w:rsidP="00000000" w:rsidRDefault="00000000" w:rsidRPr="00000000" w14:paraId="000000E9">
      <w:pPr>
        <w:pageBreakBefore w:val="0"/>
        <w:widowControl w:val="1"/>
        <w:spacing w:after="0" w:before="20" w:line="276" w:lineRule="auto"/>
        <w:rPr>
          <w:sz w:val="24"/>
          <w:szCs w:val="24"/>
        </w:rPr>
      </w:pPr>
      <w:r w:rsidDel="00000000" w:rsidR="00000000" w:rsidRPr="00000000">
        <w:rPr>
          <w:rtl w:val="0"/>
        </w:rPr>
      </w:r>
    </w:p>
    <w:tbl>
      <w:tblPr>
        <w:tblStyle w:val="Table13"/>
        <w:tblW w:w="948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000"/>
      </w:tblPr>
      <w:tblGrid>
        <w:gridCol w:w="1785"/>
        <w:gridCol w:w="2805"/>
        <w:gridCol w:w="1980"/>
        <w:gridCol w:w="1260"/>
        <w:gridCol w:w="1650"/>
        <w:tblGridChange w:id="0">
          <w:tblGrid>
            <w:gridCol w:w="1785"/>
            <w:gridCol w:w="2805"/>
            <w:gridCol w:w="1980"/>
            <w:gridCol w:w="1260"/>
            <w:gridCol w:w="1650"/>
          </w:tblGrid>
        </w:tblGridChange>
      </w:tblGrid>
      <w:tr>
        <w:trPr>
          <w:cantSplit w:val="0"/>
          <w:trHeight w:val="980"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EA">
            <w:pPr>
              <w:pageBreakBefore w:val="0"/>
              <w:widowControl w:val="1"/>
              <w:spacing w:before="120" w:line="276" w:lineRule="auto"/>
              <w:ind w:left="60" w:right="60"/>
              <w:rPr/>
            </w:pPr>
            <w:r w:rsidDel="00000000" w:rsidR="00000000" w:rsidRPr="00000000">
              <w:rPr>
                <w:b w:val="1"/>
                <w:rtl w:val="0"/>
              </w:rPr>
              <w:t xml:space="preserve">Tdoc</w:t>
            </w:r>
            <w:r w:rsidDel="00000000" w:rsidR="00000000" w:rsidRPr="00000000">
              <w:rPr>
                <w:rtl w:val="0"/>
              </w:rPr>
            </w:r>
          </w:p>
        </w:tc>
        <w:tc>
          <w:tcPr>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EB">
            <w:pPr>
              <w:pageBreakBefore w:val="0"/>
              <w:widowControl w:val="1"/>
              <w:spacing w:before="120" w:line="276" w:lineRule="auto"/>
              <w:ind w:left="60" w:right="60"/>
              <w:rPr>
                <w:sz w:val="20"/>
                <w:szCs w:val="20"/>
              </w:rPr>
            </w:pPr>
            <w:r w:rsidDel="00000000" w:rsidR="00000000" w:rsidRPr="00000000">
              <w:rPr>
                <w:b w:val="1"/>
                <w:sz w:val="20"/>
                <w:szCs w:val="20"/>
                <w:rtl w:val="0"/>
              </w:rPr>
              <w:t xml:space="preserve">Title</w:t>
            </w:r>
            <w:r w:rsidDel="00000000" w:rsidR="00000000" w:rsidRPr="00000000">
              <w:rPr>
                <w:rtl w:val="0"/>
              </w:rPr>
            </w:r>
          </w:p>
        </w:tc>
        <w:tc>
          <w:tcPr>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EC">
            <w:pPr>
              <w:pageBreakBefore w:val="0"/>
              <w:widowControl w:val="1"/>
              <w:spacing w:before="120" w:line="276" w:lineRule="auto"/>
              <w:ind w:left="60" w:right="60"/>
              <w:rPr/>
            </w:pPr>
            <w:r w:rsidDel="00000000" w:rsidR="00000000" w:rsidRPr="00000000">
              <w:rPr>
                <w:b w:val="1"/>
                <w:rtl w:val="0"/>
              </w:rPr>
              <w:t xml:space="preserve">Source</w:t>
            </w:r>
            <w:r w:rsidDel="00000000" w:rsidR="00000000" w:rsidRPr="00000000">
              <w:rPr>
                <w:rtl w:val="0"/>
              </w:rPr>
            </w:r>
          </w:p>
        </w:tc>
        <w:tc>
          <w:tcPr>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ED">
            <w:pPr>
              <w:pageBreakBefore w:val="0"/>
              <w:widowControl w:val="1"/>
              <w:spacing w:before="120" w:line="276" w:lineRule="auto"/>
              <w:ind w:left="60" w:right="60"/>
              <w:rPr/>
            </w:pPr>
            <w:r w:rsidDel="00000000" w:rsidR="00000000" w:rsidRPr="00000000">
              <w:rPr>
                <w:b w:val="1"/>
                <w:rtl w:val="0"/>
              </w:rPr>
              <w:t xml:space="preserve">Agenda Item</w:t>
            </w:r>
            <w:r w:rsidDel="00000000" w:rsidR="00000000" w:rsidRPr="00000000">
              <w:rPr>
                <w:rtl w:val="0"/>
              </w:rPr>
            </w:r>
          </w:p>
        </w:tc>
        <w:tc>
          <w:tcPr>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EE">
            <w:pPr>
              <w:pageBreakBefore w:val="0"/>
              <w:widowControl w:val="1"/>
              <w:spacing w:before="120" w:line="276" w:lineRule="auto"/>
              <w:ind w:left="60" w:right="60"/>
              <w:rPr/>
            </w:pPr>
            <w:r w:rsidDel="00000000" w:rsidR="00000000" w:rsidRPr="00000000">
              <w:rPr>
                <w:b w:val="1"/>
                <w:rtl w:val="0"/>
              </w:rPr>
              <w:t xml:space="preserve">Conclusion</w:t>
            </w:r>
            <w:r w:rsidDel="00000000" w:rsidR="00000000" w:rsidRPr="00000000">
              <w:rPr>
                <w:rtl w:val="0"/>
              </w:rPr>
            </w:r>
          </w:p>
        </w:tc>
      </w:tr>
      <w:tr>
        <w:trPr>
          <w:cantSplit w:val="0"/>
          <w:trHeight w:val="1180" w:hRule="atLeast"/>
          <w:tblHeader w:val="0"/>
        </w:trPr>
        <w:tc>
          <w:tcPr>
            <w:tcBorders>
              <w:top w:color="a6a6a6" w:space="0" w:sz="8" w:val="single"/>
              <w:left w:color="a6a6a6" w:space="0" w:sz="8" w:val="single"/>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EF">
            <w:pPr>
              <w:widowControl w:val="1"/>
              <w:spacing w:after="0" w:before="0" w:line="276" w:lineRule="auto"/>
              <w:ind w:left="120" w:firstLine="0"/>
              <w:rPr>
                <w:b w:val="1"/>
                <w:color w:val="0000ff"/>
                <w:sz w:val="16"/>
                <w:szCs w:val="16"/>
                <w:u w:val="single"/>
              </w:rPr>
            </w:pPr>
            <w:hyperlink r:id="rId18">
              <w:r w:rsidDel="00000000" w:rsidR="00000000" w:rsidRPr="00000000">
                <w:rPr>
                  <w:b w:val="1"/>
                  <w:color w:val="0000ff"/>
                  <w:sz w:val="16"/>
                  <w:szCs w:val="16"/>
                  <w:u w:val="single"/>
                  <w:rtl w:val="0"/>
                </w:rPr>
                <w:t xml:space="preserve">S4aR230001</w:t>
              </w:r>
            </w:hyperlink>
            <w:r w:rsidDel="00000000" w:rsidR="00000000" w:rsidRPr="00000000">
              <w:rPr>
                <w:rtl w:val="0"/>
              </w:rPr>
            </w:r>
          </w:p>
        </w:tc>
        <w:tc>
          <w:tcPr>
            <w:tcBorders>
              <w:top w:color="a6a6a6" w:space="0" w:sz="8" w:val="single"/>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F0">
            <w:pPr>
              <w:widowControl w:val="1"/>
              <w:spacing w:after="0" w:before="0" w:line="276" w:lineRule="auto"/>
              <w:ind w:left="120" w:firstLine="0"/>
              <w:rPr>
                <w:b w:val="1"/>
                <w:sz w:val="16"/>
                <w:szCs w:val="16"/>
              </w:rPr>
            </w:pPr>
            <w:r w:rsidDel="00000000" w:rsidR="00000000" w:rsidRPr="00000000">
              <w:rPr>
                <w:b w:val="1"/>
                <w:sz w:val="16"/>
                <w:szCs w:val="16"/>
                <w:rtl w:val="0"/>
              </w:rPr>
              <w:t xml:space="preserve">Proposed agenda for SA4 RTC SWG 30 November 2022 Teleconference</w:t>
            </w:r>
          </w:p>
        </w:tc>
        <w:tc>
          <w:tcPr>
            <w:tcBorders>
              <w:top w:color="a6a6a6" w:space="0" w:sz="8" w:val="single"/>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F1">
            <w:pPr>
              <w:widowControl w:val="1"/>
              <w:spacing w:after="0" w:before="0" w:line="276" w:lineRule="auto"/>
              <w:ind w:left="120" w:firstLine="0"/>
              <w:rPr>
                <w:b w:val="1"/>
                <w:sz w:val="16"/>
                <w:szCs w:val="16"/>
              </w:rPr>
            </w:pPr>
            <w:r w:rsidDel="00000000" w:rsidR="00000000" w:rsidRPr="00000000">
              <w:rPr>
                <w:b w:val="1"/>
                <w:sz w:val="16"/>
                <w:szCs w:val="16"/>
                <w:rtl w:val="0"/>
              </w:rPr>
              <w:t xml:space="preserve">RTC SWG Chair</w:t>
            </w:r>
          </w:p>
        </w:tc>
        <w:tc>
          <w:tcPr>
            <w:tcBorders>
              <w:top w:color="a6a6a6" w:space="0" w:sz="8" w:val="single"/>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F2">
            <w:pPr>
              <w:widowControl w:val="1"/>
              <w:spacing w:after="0" w:before="0" w:line="276" w:lineRule="auto"/>
              <w:ind w:left="120" w:firstLine="0"/>
              <w:rPr>
                <w:b w:val="1"/>
                <w:sz w:val="16"/>
                <w:szCs w:val="16"/>
              </w:rPr>
            </w:pPr>
            <w:r w:rsidDel="00000000" w:rsidR="00000000" w:rsidRPr="00000000">
              <w:rPr>
                <w:b w:val="1"/>
                <w:sz w:val="16"/>
                <w:szCs w:val="16"/>
                <w:rtl w:val="0"/>
              </w:rPr>
              <w:t xml:space="preserve">4.1</w:t>
            </w:r>
          </w:p>
        </w:tc>
        <w:tc>
          <w:tcPr>
            <w:tcBorders>
              <w:top w:color="000000" w:space="0" w:sz="8" w:val="single"/>
              <w:left w:color="000000" w:space="0" w:sz="8" w:val="single"/>
              <w:bottom w:color="000000" w:space="0" w:sz="8" w:val="single"/>
              <w:right w:color="000000" w:space="0" w:sz="8" w:val="single"/>
            </w:tcBorders>
            <w:tcMar>
              <w:top w:w="100.0" w:type="dxa"/>
              <w:left w:w="40.0" w:type="dxa"/>
              <w:bottom w:w="100.0" w:type="dxa"/>
              <w:right w:w="40.0" w:type="dxa"/>
            </w:tcMar>
            <w:vAlign w:val="top"/>
          </w:tcPr>
          <w:p w:rsidR="00000000" w:rsidDel="00000000" w:rsidP="00000000" w:rsidRDefault="00000000" w:rsidRPr="00000000" w14:paraId="000000F3">
            <w:pPr>
              <w:pageBreakBefore w:val="0"/>
              <w:widowControl w:val="1"/>
              <w:spacing w:before="120" w:line="276" w:lineRule="auto"/>
              <w:ind w:right="60"/>
              <w:jc w:val="center"/>
              <w:rPr>
                <w:sz w:val="24"/>
                <w:szCs w:val="24"/>
              </w:rPr>
            </w:pPr>
            <w:r w:rsidDel="00000000" w:rsidR="00000000" w:rsidRPr="00000000">
              <w:rPr>
                <w:sz w:val="24"/>
                <w:szCs w:val="24"/>
                <w:rtl w:val="0"/>
              </w:rPr>
              <w:t xml:space="preserve">Approved</w:t>
            </w:r>
          </w:p>
        </w:tc>
      </w:tr>
      <w:tr>
        <w:trPr>
          <w:cantSplit w:val="0"/>
          <w:trHeight w:val="1180" w:hRule="atLeast"/>
          <w:tblHeader w:val="0"/>
        </w:trPr>
        <w:tc>
          <w:tcPr>
            <w:tcBorders>
              <w:top w:color="a6a6a6" w:space="0" w:sz="8" w:val="single"/>
              <w:left w:color="a6a6a6" w:space="0" w:sz="8" w:val="single"/>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F4">
            <w:pPr>
              <w:widowControl w:val="1"/>
              <w:spacing w:after="0" w:before="0" w:line="276" w:lineRule="auto"/>
              <w:ind w:left="120" w:firstLine="0"/>
              <w:rPr>
                <w:b w:val="1"/>
                <w:color w:val="0000ff"/>
                <w:sz w:val="16"/>
                <w:szCs w:val="16"/>
                <w:u w:val="single"/>
              </w:rPr>
            </w:pPr>
            <w:hyperlink r:id="rId19">
              <w:r w:rsidDel="00000000" w:rsidR="00000000" w:rsidRPr="00000000">
                <w:rPr>
                  <w:b w:val="1"/>
                  <w:color w:val="0000ff"/>
                  <w:sz w:val="16"/>
                  <w:szCs w:val="16"/>
                  <w:u w:val="single"/>
                  <w:rtl w:val="0"/>
                </w:rPr>
                <w:t xml:space="preserve">S4aR230005</w:t>
              </w:r>
            </w:hyperlink>
            <w:r w:rsidDel="00000000" w:rsidR="00000000" w:rsidRPr="00000000">
              <w:rPr>
                <w:rtl w:val="0"/>
              </w:rPr>
            </w:r>
          </w:p>
        </w:tc>
        <w:tc>
          <w:tcPr>
            <w:tcBorders>
              <w:top w:color="a6a6a6" w:space="0" w:sz="8" w:val="single"/>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F5">
            <w:pPr>
              <w:widowControl w:val="1"/>
              <w:spacing w:after="0" w:before="0" w:line="276" w:lineRule="auto"/>
              <w:ind w:left="120" w:firstLine="0"/>
              <w:rPr>
                <w:b w:val="1"/>
                <w:sz w:val="16"/>
                <w:szCs w:val="16"/>
              </w:rPr>
            </w:pPr>
            <w:r w:rsidDel="00000000" w:rsidR="00000000" w:rsidRPr="00000000">
              <w:rPr>
                <w:b w:val="1"/>
                <w:sz w:val="16"/>
                <w:szCs w:val="16"/>
                <w:rtl w:val="0"/>
              </w:rPr>
              <w:t xml:space="preserve">[IBACS] Fixes to call flows in permanent document</w:t>
            </w:r>
          </w:p>
        </w:tc>
        <w:tc>
          <w:tcPr>
            <w:tcBorders>
              <w:top w:color="a6a6a6" w:space="0" w:sz="8" w:val="single"/>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F6">
            <w:pPr>
              <w:widowControl w:val="1"/>
              <w:spacing w:after="0" w:before="0" w:line="276" w:lineRule="auto"/>
              <w:ind w:left="120" w:firstLine="0"/>
              <w:rPr>
                <w:b w:val="1"/>
                <w:sz w:val="16"/>
                <w:szCs w:val="16"/>
              </w:rPr>
            </w:pPr>
            <w:r w:rsidDel="00000000" w:rsidR="00000000" w:rsidRPr="00000000">
              <w:rPr>
                <w:b w:val="1"/>
                <w:sz w:val="16"/>
                <w:szCs w:val="16"/>
                <w:rtl w:val="0"/>
              </w:rPr>
              <w:t xml:space="preserve">Nokia Corporation</w:t>
            </w:r>
          </w:p>
        </w:tc>
        <w:tc>
          <w:tcPr>
            <w:tcBorders>
              <w:top w:color="a6a6a6" w:space="0" w:sz="8" w:val="single"/>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F7">
            <w:pPr>
              <w:widowControl w:val="1"/>
              <w:spacing w:after="0" w:before="0" w:line="276" w:lineRule="auto"/>
              <w:ind w:left="120" w:firstLine="0"/>
              <w:rPr>
                <w:b w:val="1"/>
                <w:sz w:val="16"/>
                <w:szCs w:val="16"/>
              </w:rPr>
            </w:pPr>
            <w:r w:rsidDel="00000000" w:rsidR="00000000" w:rsidRPr="00000000">
              <w:rPr>
                <w:b w:val="1"/>
                <w:sz w:val="16"/>
                <w:szCs w:val="16"/>
                <w:rtl w:val="0"/>
              </w:rPr>
              <w:t xml:space="preserve">4.4</w:t>
            </w:r>
          </w:p>
        </w:tc>
        <w:tc>
          <w:tcPr>
            <w:tcBorders>
              <w:top w:color="000000" w:space="0" w:sz="8" w:val="single"/>
              <w:left w:color="000000" w:space="0" w:sz="8" w:val="single"/>
              <w:bottom w:color="000000" w:space="0" w:sz="8" w:val="single"/>
              <w:right w:color="000000" w:space="0" w:sz="8" w:val="single"/>
            </w:tcBorders>
            <w:tcMar>
              <w:top w:w="100.0" w:type="dxa"/>
              <w:left w:w="40.0" w:type="dxa"/>
              <w:bottom w:w="100.0" w:type="dxa"/>
              <w:right w:w="40.0" w:type="dxa"/>
            </w:tcMar>
            <w:vAlign w:val="top"/>
          </w:tcPr>
          <w:p w:rsidR="00000000" w:rsidDel="00000000" w:rsidP="00000000" w:rsidRDefault="00000000" w:rsidRPr="00000000" w14:paraId="000000F8">
            <w:pPr>
              <w:widowControl w:val="1"/>
              <w:spacing w:before="120" w:line="276" w:lineRule="auto"/>
              <w:ind w:right="60"/>
              <w:jc w:val="center"/>
              <w:rPr>
                <w:sz w:val="24"/>
                <w:szCs w:val="24"/>
              </w:rPr>
            </w:pPr>
            <w:r w:rsidDel="00000000" w:rsidR="00000000" w:rsidRPr="00000000">
              <w:rPr>
                <w:color w:val="0000ff"/>
                <w:sz w:val="24"/>
                <w:szCs w:val="24"/>
                <w:rtl w:val="0"/>
              </w:rPr>
              <w:t xml:space="preserve">Revised to </w:t>
            </w:r>
            <w:hyperlink r:id="rId20">
              <w:r w:rsidDel="00000000" w:rsidR="00000000" w:rsidRPr="00000000">
                <w:rPr>
                  <w:b w:val="1"/>
                  <w:color w:val="1155cc"/>
                  <w:sz w:val="16"/>
                  <w:szCs w:val="16"/>
                  <w:u w:val="single"/>
                  <w:rtl w:val="0"/>
                </w:rPr>
                <w:t xml:space="preserve">S4aR230010</w:t>
              </w:r>
            </w:hyperlink>
            <w:r w:rsidDel="00000000" w:rsidR="00000000" w:rsidRPr="00000000">
              <w:rPr>
                <w:rtl w:val="0"/>
              </w:rPr>
            </w:r>
          </w:p>
        </w:tc>
      </w:tr>
      <w:tr>
        <w:trPr>
          <w:cantSplit w:val="0"/>
          <w:trHeight w:val="1180" w:hRule="atLeast"/>
          <w:tblHeader w:val="0"/>
        </w:trPr>
        <w:tc>
          <w:tcPr>
            <w:tcBorders>
              <w:top w:color="a6a6a6" w:space="0" w:sz="8" w:val="single"/>
              <w:left w:color="a6a6a6" w:space="0" w:sz="8" w:val="single"/>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F9">
            <w:pPr>
              <w:widowControl w:val="1"/>
              <w:spacing w:after="0" w:before="0" w:line="276" w:lineRule="auto"/>
              <w:ind w:left="120" w:firstLine="0"/>
              <w:rPr>
                <w:b w:val="1"/>
                <w:color w:val="0000ff"/>
                <w:sz w:val="16"/>
                <w:szCs w:val="16"/>
                <w:u w:val="single"/>
              </w:rPr>
            </w:pPr>
            <w:hyperlink r:id="rId21">
              <w:r w:rsidDel="00000000" w:rsidR="00000000" w:rsidRPr="00000000">
                <w:rPr>
                  <w:b w:val="1"/>
                  <w:color w:val="0000ff"/>
                  <w:sz w:val="16"/>
                  <w:szCs w:val="16"/>
                  <w:u w:val="single"/>
                  <w:rtl w:val="0"/>
                </w:rPr>
                <w:t xml:space="preserve">S4aR230007</w:t>
              </w:r>
            </w:hyperlink>
            <w:r w:rsidDel="00000000" w:rsidR="00000000" w:rsidRPr="00000000">
              <w:rPr>
                <w:rtl w:val="0"/>
              </w:rPr>
            </w:r>
          </w:p>
        </w:tc>
        <w:tc>
          <w:tcPr>
            <w:tcBorders>
              <w:top w:color="a6a6a6" w:space="0" w:sz="8" w:val="single"/>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FA">
            <w:pPr>
              <w:widowControl w:val="1"/>
              <w:spacing w:after="0" w:before="0" w:line="276" w:lineRule="auto"/>
              <w:ind w:left="120" w:firstLine="0"/>
              <w:rPr>
                <w:b w:val="1"/>
                <w:sz w:val="16"/>
                <w:szCs w:val="16"/>
              </w:rPr>
            </w:pPr>
            <w:r w:rsidDel="00000000" w:rsidR="00000000" w:rsidRPr="00000000">
              <w:rPr>
                <w:b w:val="1"/>
                <w:sz w:val="16"/>
                <w:szCs w:val="16"/>
                <w:rtl w:val="0"/>
              </w:rPr>
              <w:t xml:space="preserve">[iRTCW] WebRTC protocol stack</w:t>
            </w:r>
          </w:p>
        </w:tc>
        <w:tc>
          <w:tcPr>
            <w:tcBorders>
              <w:top w:color="a6a6a6" w:space="0" w:sz="8" w:val="single"/>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FB">
            <w:pPr>
              <w:widowControl w:val="1"/>
              <w:spacing w:after="0" w:before="0" w:line="276" w:lineRule="auto"/>
              <w:ind w:left="120" w:firstLine="0"/>
              <w:rPr>
                <w:b w:val="1"/>
                <w:sz w:val="16"/>
                <w:szCs w:val="16"/>
              </w:rPr>
            </w:pPr>
            <w:r w:rsidDel="00000000" w:rsidR="00000000" w:rsidRPr="00000000">
              <w:rPr>
                <w:b w:val="1"/>
                <w:sz w:val="16"/>
                <w:szCs w:val="16"/>
                <w:rtl w:val="0"/>
              </w:rPr>
              <w:t xml:space="preserve">Meta Ireland</w:t>
            </w:r>
          </w:p>
        </w:tc>
        <w:tc>
          <w:tcPr>
            <w:tcBorders>
              <w:top w:color="a6a6a6" w:space="0" w:sz="8" w:val="single"/>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FC">
            <w:pPr>
              <w:widowControl w:val="1"/>
              <w:spacing w:after="0" w:before="0" w:line="276" w:lineRule="auto"/>
              <w:ind w:left="120" w:firstLine="0"/>
              <w:rPr>
                <w:b w:val="1"/>
                <w:sz w:val="16"/>
                <w:szCs w:val="16"/>
              </w:rPr>
            </w:pPr>
            <w:r w:rsidDel="00000000" w:rsidR="00000000" w:rsidRPr="00000000">
              <w:rPr>
                <w:b w:val="1"/>
                <w:sz w:val="16"/>
                <w:szCs w:val="16"/>
                <w:rtl w:val="0"/>
              </w:rPr>
              <w:t xml:space="preserve">4.3</w:t>
            </w:r>
          </w:p>
        </w:tc>
        <w:tc>
          <w:tcPr>
            <w:tcBorders>
              <w:top w:color="000000" w:space="0" w:sz="8" w:val="single"/>
              <w:left w:color="000000" w:space="0" w:sz="8" w:val="single"/>
              <w:bottom w:color="000000" w:space="0" w:sz="8" w:val="single"/>
              <w:right w:color="000000" w:space="0" w:sz="8" w:val="single"/>
            </w:tcBorders>
            <w:tcMar>
              <w:top w:w="100.0" w:type="dxa"/>
              <w:left w:w="40.0" w:type="dxa"/>
              <w:bottom w:w="100.0" w:type="dxa"/>
              <w:right w:w="40.0" w:type="dxa"/>
            </w:tcMar>
            <w:vAlign w:val="top"/>
          </w:tcPr>
          <w:p w:rsidR="00000000" w:rsidDel="00000000" w:rsidP="00000000" w:rsidRDefault="00000000" w:rsidRPr="00000000" w14:paraId="000000FD">
            <w:pPr>
              <w:pageBreakBefore w:val="0"/>
              <w:widowControl w:val="1"/>
              <w:spacing w:before="120" w:line="276" w:lineRule="auto"/>
              <w:ind w:right="60"/>
              <w:jc w:val="center"/>
              <w:rPr>
                <w:sz w:val="24"/>
                <w:szCs w:val="24"/>
              </w:rPr>
            </w:pPr>
            <w:r w:rsidDel="00000000" w:rsidR="00000000" w:rsidRPr="00000000">
              <w:rPr>
                <w:sz w:val="24"/>
                <w:szCs w:val="24"/>
                <w:rtl w:val="0"/>
              </w:rPr>
              <w:t xml:space="preserve">Noted</w:t>
            </w:r>
          </w:p>
        </w:tc>
      </w:tr>
      <w:tr>
        <w:trPr>
          <w:cantSplit w:val="0"/>
          <w:trHeight w:val="1180" w:hRule="atLeast"/>
          <w:tblHeader w:val="0"/>
        </w:trPr>
        <w:tc>
          <w:tcPr>
            <w:tcBorders>
              <w:top w:color="a6a6a6" w:space="0" w:sz="8" w:val="single"/>
              <w:left w:color="a6a6a6" w:space="0" w:sz="8" w:val="single"/>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FE">
            <w:pPr>
              <w:widowControl w:val="1"/>
              <w:spacing w:after="0" w:before="0" w:line="276" w:lineRule="auto"/>
              <w:ind w:left="120" w:firstLine="0"/>
              <w:rPr>
                <w:b w:val="1"/>
                <w:color w:val="0000ff"/>
                <w:sz w:val="16"/>
                <w:szCs w:val="16"/>
                <w:u w:val="single"/>
              </w:rPr>
            </w:pPr>
            <w:hyperlink r:id="rId22">
              <w:r w:rsidDel="00000000" w:rsidR="00000000" w:rsidRPr="00000000">
                <w:rPr>
                  <w:b w:val="1"/>
                  <w:color w:val="0000ff"/>
                  <w:sz w:val="16"/>
                  <w:szCs w:val="16"/>
                  <w:u w:val="single"/>
                  <w:rtl w:val="0"/>
                </w:rPr>
                <w:t xml:space="preserve">S4aR230009</w:t>
              </w:r>
            </w:hyperlink>
            <w:r w:rsidDel="00000000" w:rsidR="00000000" w:rsidRPr="00000000">
              <w:rPr>
                <w:rtl w:val="0"/>
              </w:rPr>
            </w:r>
          </w:p>
        </w:tc>
        <w:tc>
          <w:tcPr>
            <w:tcBorders>
              <w:top w:color="a6a6a6" w:space="0" w:sz="8" w:val="single"/>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FF">
            <w:pPr>
              <w:widowControl w:val="1"/>
              <w:spacing w:after="0" w:before="0" w:line="276" w:lineRule="auto"/>
              <w:ind w:left="120" w:firstLine="0"/>
              <w:rPr>
                <w:b w:val="1"/>
                <w:sz w:val="16"/>
                <w:szCs w:val="16"/>
              </w:rPr>
            </w:pPr>
            <w:r w:rsidDel="00000000" w:rsidR="00000000" w:rsidRPr="00000000">
              <w:rPr>
                <w:b w:val="1"/>
                <w:sz w:val="16"/>
                <w:szCs w:val="16"/>
                <w:rtl w:val="0"/>
              </w:rPr>
              <w:t xml:space="preserve">[5G_RTP] RTP Header Extension for PDU Set Marking</w:t>
            </w:r>
          </w:p>
        </w:tc>
        <w:tc>
          <w:tcPr>
            <w:tcBorders>
              <w:top w:color="a6a6a6" w:space="0" w:sz="8" w:val="single"/>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100">
            <w:pPr>
              <w:widowControl w:val="1"/>
              <w:spacing w:after="0" w:before="0" w:line="276" w:lineRule="auto"/>
              <w:ind w:left="120" w:firstLine="0"/>
              <w:rPr>
                <w:b w:val="1"/>
                <w:sz w:val="16"/>
                <w:szCs w:val="16"/>
              </w:rPr>
            </w:pPr>
            <w:r w:rsidDel="00000000" w:rsidR="00000000" w:rsidRPr="00000000">
              <w:rPr>
                <w:b w:val="1"/>
                <w:sz w:val="16"/>
                <w:szCs w:val="16"/>
                <w:rtl w:val="0"/>
              </w:rPr>
              <w:t xml:space="preserve">QUALCOMM Europe Inc. - Italy</w:t>
            </w:r>
          </w:p>
        </w:tc>
        <w:tc>
          <w:tcPr>
            <w:tcBorders>
              <w:top w:color="a6a6a6" w:space="0" w:sz="8" w:val="single"/>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101">
            <w:pPr>
              <w:widowControl w:val="1"/>
              <w:spacing w:after="0" w:before="0" w:line="276" w:lineRule="auto"/>
              <w:ind w:left="120" w:firstLine="0"/>
              <w:rPr>
                <w:b w:val="1"/>
                <w:sz w:val="16"/>
                <w:szCs w:val="16"/>
              </w:rPr>
            </w:pPr>
            <w:r w:rsidDel="00000000" w:rsidR="00000000" w:rsidRPr="00000000">
              <w:rPr>
                <w:b w:val="1"/>
                <w:sz w:val="16"/>
                <w:szCs w:val="16"/>
                <w:rtl w:val="0"/>
              </w:rPr>
              <w:t xml:space="preserve">4.6</w:t>
            </w:r>
          </w:p>
        </w:tc>
        <w:tc>
          <w:tcPr>
            <w:tcBorders>
              <w:top w:color="000000" w:space="0" w:sz="8" w:val="single"/>
              <w:left w:color="000000" w:space="0" w:sz="8" w:val="single"/>
              <w:bottom w:color="000000" w:space="0" w:sz="8" w:val="single"/>
              <w:right w:color="000000" w:space="0" w:sz="8" w:val="single"/>
            </w:tcBorders>
            <w:tcMar>
              <w:top w:w="100.0" w:type="dxa"/>
              <w:left w:w="40.0" w:type="dxa"/>
              <w:bottom w:w="100.0" w:type="dxa"/>
              <w:right w:w="40.0" w:type="dxa"/>
            </w:tcMar>
            <w:vAlign w:val="top"/>
          </w:tcPr>
          <w:p w:rsidR="00000000" w:rsidDel="00000000" w:rsidP="00000000" w:rsidRDefault="00000000" w:rsidRPr="00000000" w14:paraId="00000102">
            <w:pPr>
              <w:pageBreakBefore w:val="0"/>
              <w:widowControl w:val="1"/>
              <w:spacing w:before="120" w:line="276" w:lineRule="auto"/>
              <w:ind w:right="60"/>
              <w:jc w:val="center"/>
              <w:rPr>
                <w:color w:val="0000ff"/>
                <w:sz w:val="24"/>
                <w:szCs w:val="24"/>
              </w:rPr>
            </w:pPr>
            <w:r w:rsidDel="00000000" w:rsidR="00000000" w:rsidRPr="00000000">
              <w:rPr>
                <w:color w:val="0000ff"/>
                <w:sz w:val="24"/>
                <w:szCs w:val="24"/>
                <w:rtl w:val="0"/>
              </w:rPr>
              <w:t xml:space="preserve">Revised</w:t>
            </w:r>
          </w:p>
        </w:tc>
      </w:tr>
      <w:tr>
        <w:trPr>
          <w:cantSplit w:val="0"/>
          <w:trHeight w:val="1180" w:hRule="atLeast"/>
          <w:tblHeader w:val="0"/>
        </w:trPr>
        <w:tc>
          <w:tcPr>
            <w:tcBorders>
              <w:top w:color="a6a6a6" w:space="0" w:sz="8" w:val="single"/>
              <w:left w:color="a6a6a6" w:space="0" w:sz="8" w:val="single"/>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103">
            <w:pPr>
              <w:widowControl w:val="1"/>
              <w:spacing w:after="0" w:before="0" w:line="276" w:lineRule="auto"/>
              <w:ind w:left="120" w:firstLine="0"/>
              <w:rPr>
                <w:b w:val="1"/>
                <w:color w:val="0000ff"/>
                <w:sz w:val="16"/>
                <w:szCs w:val="16"/>
                <w:u w:val="single"/>
              </w:rPr>
            </w:pPr>
            <w:hyperlink r:id="rId23">
              <w:r w:rsidDel="00000000" w:rsidR="00000000" w:rsidRPr="00000000">
                <w:rPr>
                  <w:b w:val="1"/>
                  <w:color w:val="0000ff"/>
                  <w:sz w:val="16"/>
                  <w:szCs w:val="16"/>
                  <w:u w:val="single"/>
                  <w:rtl w:val="0"/>
                </w:rPr>
                <w:t xml:space="preserve">R2-2213351</w:t>
              </w:r>
            </w:hyperlink>
            <w:r w:rsidDel="00000000" w:rsidR="00000000" w:rsidRPr="00000000">
              <w:rPr>
                <w:rtl w:val="0"/>
              </w:rPr>
            </w:r>
          </w:p>
        </w:tc>
        <w:tc>
          <w:tcPr>
            <w:tcBorders>
              <w:top w:color="a6a6a6" w:space="0" w:sz="8" w:val="single"/>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104">
            <w:pPr>
              <w:widowControl w:val="1"/>
              <w:spacing w:after="0" w:before="0" w:line="276" w:lineRule="auto"/>
              <w:ind w:left="120" w:firstLine="0"/>
              <w:rPr>
                <w:b w:val="1"/>
                <w:sz w:val="16"/>
                <w:szCs w:val="16"/>
              </w:rPr>
            </w:pPr>
            <w:r w:rsidDel="00000000" w:rsidR="00000000" w:rsidRPr="00000000">
              <w:rPr>
                <w:b w:val="1"/>
                <w:sz w:val="16"/>
                <w:szCs w:val="16"/>
                <w:rtl w:val="0"/>
              </w:rPr>
              <w:t xml:space="preserve">LS on PDU Set Handling</w:t>
            </w:r>
          </w:p>
        </w:tc>
        <w:tc>
          <w:tcPr>
            <w:tcBorders>
              <w:top w:color="a6a6a6" w:space="0" w:sz="8" w:val="single"/>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105">
            <w:pPr>
              <w:widowControl w:val="1"/>
              <w:spacing w:after="0" w:before="0" w:line="276" w:lineRule="auto"/>
              <w:ind w:left="120" w:firstLine="0"/>
              <w:rPr>
                <w:b w:val="1"/>
                <w:sz w:val="16"/>
                <w:szCs w:val="16"/>
              </w:rPr>
            </w:pPr>
            <w:r w:rsidDel="00000000" w:rsidR="00000000" w:rsidRPr="00000000">
              <w:rPr>
                <w:b w:val="1"/>
                <w:sz w:val="16"/>
                <w:szCs w:val="16"/>
                <w:rtl w:val="0"/>
              </w:rPr>
              <w:t xml:space="preserve">RAN WG2</w:t>
            </w:r>
          </w:p>
        </w:tc>
        <w:tc>
          <w:tcPr>
            <w:tcBorders>
              <w:top w:color="a6a6a6" w:space="0" w:sz="8" w:val="single"/>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106">
            <w:pPr>
              <w:widowControl w:val="1"/>
              <w:spacing w:after="0" w:before="0" w:line="276" w:lineRule="auto"/>
              <w:ind w:left="120" w:firstLine="0"/>
              <w:rPr>
                <w:b w:val="1"/>
                <w:sz w:val="16"/>
                <w:szCs w:val="16"/>
              </w:rPr>
            </w:pPr>
            <w:r w:rsidDel="00000000" w:rsidR="00000000" w:rsidRPr="00000000">
              <w:rPr>
                <w:b w:val="1"/>
                <w:sz w:val="16"/>
                <w:szCs w:val="16"/>
                <w:rtl w:val="0"/>
              </w:rPr>
              <w:t xml:space="preserve">4.2</w:t>
            </w:r>
          </w:p>
        </w:tc>
        <w:tc>
          <w:tcPr>
            <w:tcBorders>
              <w:top w:color="000000" w:space="0" w:sz="8" w:val="single"/>
              <w:left w:color="000000" w:space="0" w:sz="8" w:val="single"/>
              <w:bottom w:color="000000" w:space="0" w:sz="8" w:val="single"/>
              <w:right w:color="000000" w:space="0" w:sz="8" w:val="single"/>
            </w:tcBorders>
            <w:tcMar>
              <w:top w:w="100.0" w:type="dxa"/>
              <w:left w:w="40.0" w:type="dxa"/>
              <w:bottom w:w="100.0" w:type="dxa"/>
              <w:right w:w="40.0" w:type="dxa"/>
            </w:tcMar>
            <w:vAlign w:val="top"/>
          </w:tcPr>
          <w:p w:rsidR="00000000" w:rsidDel="00000000" w:rsidP="00000000" w:rsidRDefault="00000000" w:rsidRPr="00000000" w14:paraId="00000107">
            <w:pPr>
              <w:pageBreakBefore w:val="0"/>
              <w:widowControl w:val="1"/>
              <w:spacing w:before="120" w:line="276" w:lineRule="auto"/>
              <w:ind w:right="60"/>
              <w:jc w:val="center"/>
              <w:rPr>
                <w:sz w:val="24"/>
                <w:szCs w:val="24"/>
              </w:rPr>
            </w:pPr>
            <w:r w:rsidDel="00000000" w:rsidR="00000000" w:rsidRPr="00000000">
              <w:rPr>
                <w:sz w:val="24"/>
                <w:szCs w:val="24"/>
                <w:rtl w:val="0"/>
              </w:rPr>
              <w:t xml:space="preserve">Noted</w:t>
            </w:r>
          </w:p>
        </w:tc>
      </w:tr>
      <w:tr>
        <w:trPr>
          <w:cantSplit w:val="0"/>
          <w:trHeight w:val="1180" w:hRule="atLeast"/>
          <w:tblHeader w:val="0"/>
        </w:trPr>
        <w:tc>
          <w:tcPr>
            <w:tcBorders>
              <w:top w:color="a6a6a6" w:space="0" w:sz="8" w:val="single"/>
              <w:left w:color="a6a6a6" w:space="0" w:sz="8" w:val="single"/>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108">
            <w:pPr>
              <w:widowControl w:val="1"/>
              <w:spacing w:after="0" w:before="0" w:line="276" w:lineRule="auto"/>
              <w:ind w:left="120" w:firstLine="0"/>
              <w:rPr>
                <w:b w:val="1"/>
                <w:color w:val="0000ff"/>
                <w:sz w:val="16"/>
                <w:szCs w:val="16"/>
                <w:u w:val="single"/>
              </w:rPr>
            </w:pPr>
            <w:hyperlink r:id="rId24">
              <w:r w:rsidDel="00000000" w:rsidR="00000000" w:rsidRPr="00000000">
                <w:rPr>
                  <w:b w:val="1"/>
                  <w:color w:val="1155cc"/>
                  <w:sz w:val="16"/>
                  <w:szCs w:val="16"/>
                  <w:u w:val="single"/>
                  <w:rtl w:val="0"/>
                </w:rPr>
                <w:t xml:space="preserve">S4aR230010</w:t>
              </w:r>
            </w:hyperlink>
            <w:r w:rsidDel="00000000" w:rsidR="00000000" w:rsidRPr="00000000">
              <w:rPr>
                <w:rtl w:val="0"/>
              </w:rPr>
            </w:r>
          </w:p>
        </w:tc>
        <w:tc>
          <w:tcPr>
            <w:tcBorders>
              <w:top w:color="a6a6a6" w:space="0" w:sz="8" w:val="single"/>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109">
            <w:pPr>
              <w:widowControl w:val="1"/>
              <w:spacing w:after="0" w:before="0" w:line="276" w:lineRule="auto"/>
              <w:ind w:left="120" w:firstLine="0"/>
              <w:rPr>
                <w:b w:val="1"/>
                <w:sz w:val="16"/>
                <w:szCs w:val="16"/>
              </w:rPr>
            </w:pPr>
            <w:r w:rsidDel="00000000" w:rsidR="00000000" w:rsidRPr="00000000">
              <w:rPr>
                <w:b w:val="1"/>
                <w:sz w:val="16"/>
                <w:szCs w:val="16"/>
                <w:rtl w:val="0"/>
              </w:rPr>
              <w:t xml:space="preserve">[IBACS] Fixes to call flows in permanent document</w:t>
            </w:r>
          </w:p>
        </w:tc>
        <w:tc>
          <w:tcPr>
            <w:tcBorders>
              <w:top w:color="a6a6a6" w:space="0" w:sz="8" w:val="single"/>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10A">
            <w:pPr>
              <w:widowControl w:val="1"/>
              <w:spacing w:after="0" w:before="0" w:line="276" w:lineRule="auto"/>
              <w:ind w:left="120" w:firstLine="0"/>
              <w:rPr>
                <w:b w:val="1"/>
                <w:sz w:val="16"/>
                <w:szCs w:val="16"/>
              </w:rPr>
            </w:pPr>
            <w:r w:rsidDel="00000000" w:rsidR="00000000" w:rsidRPr="00000000">
              <w:rPr>
                <w:b w:val="1"/>
                <w:sz w:val="16"/>
                <w:szCs w:val="16"/>
                <w:rtl w:val="0"/>
              </w:rPr>
              <w:t xml:space="preserve">Nokia Corporation</w:t>
            </w:r>
          </w:p>
        </w:tc>
        <w:tc>
          <w:tcPr>
            <w:tcBorders>
              <w:top w:color="a6a6a6" w:space="0" w:sz="8" w:val="single"/>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10B">
            <w:pPr>
              <w:widowControl w:val="1"/>
              <w:spacing w:after="0" w:before="0" w:line="276" w:lineRule="auto"/>
              <w:ind w:left="120" w:firstLine="0"/>
              <w:rPr>
                <w:b w:val="1"/>
                <w:sz w:val="16"/>
                <w:szCs w:val="16"/>
              </w:rPr>
            </w:pPr>
            <w:r w:rsidDel="00000000" w:rsidR="00000000" w:rsidRPr="00000000">
              <w:rPr>
                <w:b w:val="1"/>
                <w:sz w:val="16"/>
                <w:szCs w:val="16"/>
                <w:rtl w:val="0"/>
              </w:rPr>
              <w:t xml:space="preserve">4.4</w:t>
            </w:r>
          </w:p>
        </w:tc>
        <w:tc>
          <w:tcPr>
            <w:tcBorders>
              <w:top w:color="000000" w:space="0" w:sz="8" w:val="single"/>
              <w:left w:color="000000" w:space="0" w:sz="8" w:val="single"/>
              <w:bottom w:color="000000" w:space="0" w:sz="8" w:val="single"/>
              <w:right w:color="000000" w:space="0" w:sz="8" w:val="single"/>
            </w:tcBorders>
            <w:tcMar>
              <w:top w:w="100.0" w:type="dxa"/>
              <w:left w:w="40.0" w:type="dxa"/>
              <w:bottom w:w="100.0" w:type="dxa"/>
              <w:right w:w="40.0" w:type="dxa"/>
            </w:tcMar>
            <w:vAlign w:val="top"/>
          </w:tcPr>
          <w:p w:rsidR="00000000" w:rsidDel="00000000" w:rsidP="00000000" w:rsidRDefault="00000000" w:rsidRPr="00000000" w14:paraId="0000010C">
            <w:pPr>
              <w:widowControl w:val="1"/>
              <w:spacing w:before="120" w:line="276" w:lineRule="auto"/>
              <w:ind w:right="60"/>
              <w:jc w:val="center"/>
              <w:rPr>
                <w:sz w:val="24"/>
                <w:szCs w:val="24"/>
              </w:rPr>
            </w:pPr>
            <w:r w:rsidDel="00000000" w:rsidR="00000000" w:rsidRPr="00000000">
              <w:rPr>
                <w:sz w:val="24"/>
                <w:szCs w:val="24"/>
                <w:rtl w:val="0"/>
              </w:rPr>
              <w:t xml:space="preserve">Agreed without presentation</w:t>
            </w:r>
          </w:p>
        </w:tc>
      </w:tr>
    </w:tbl>
    <w:p w:rsidR="00000000" w:rsidDel="00000000" w:rsidP="00000000" w:rsidRDefault="00000000" w:rsidRPr="00000000" w14:paraId="0000010D">
      <w:pPr>
        <w:pageBreakBefore w:val="0"/>
        <w:rPr/>
      </w:pPr>
      <w:r w:rsidDel="00000000" w:rsidR="00000000" w:rsidRPr="00000000">
        <w:br w:type="page"/>
      </w:r>
      <w:r w:rsidDel="00000000" w:rsidR="00000000" w:rsidRPr="00000000">
        <w:rPr>
          <w:rtl w:val="0"/>
        </w:rPr>
      </w:r>
    </w:p>
    <w:p w:rsidR="00000000" w:rsidDel="00000000" w:rsidP="00000000" w:rsidRDefault="00000000" w:rsidRPr="00000000" w14:paraId="0000010E">
      <w:pPr>
        <w:pageBreakBefore w:val="0"/>
        <w:rPr/>
      </w:pPr>
      <w:r w:rsidDel="00000000" w:rsidR="00000000" w:rsidRPr="00000000">
        <w:rPr>
          <w:rtl w:val="0"/>
        </w:rPr>
      </w:r>
    </w:p>
    <w:p w:rsidR="00000000" w:rsidDel="00000000" w:rsidP="00000000" w:rsidRDefault="00000000" w:rsidRPr="00000000" w14:paraId="0000010F">
      <w:pPr>
        <w:pStyle w:val="Heading2"/>
        <w:pageBreakBefore w:val="0"/>
        <w:widowControl w:val="1"/>
        <w:spacing w:after="0" w:before="120" w:line="276" w:lineRule="auto"/>
        <w:jc w:val="center"/>
        <w:rPr>
          <w:vertAlign w:val="baseline"/>
        </w:rPr>
      </w:pPr>
      <w:r w:rsidDel="00000000" w:rsidR="00000000" w:rsidRPr="00000000">
        <w:rPr>
          <w:b w:val="1"/>
          <w:vertAlign w:val="baseline"/>
          <w:rtl w:val="0"/>
        </w:rPr>
        <w:t xml:space="preserve">Annex 3: List of participants</w:t>
      </w:r>
      <w:r w:rsidDel="00000000" w:rsidR="00000000" w:rsidRPr="00000000">
        <w:rPr>
          <w:rtl w:val="0"/>
        </w:rPr>
      </w:r>
    </w:p>
    <w:p w:rsidR="00000000" w:rsidDel="00000000" w:rsidP="00000000" w:rsidRDefault="00000000" w:rsidRPr="00000000" w14:paraId="00000110">
      <w:pPr>
        <w:pageBreakBefore w:val="0"/>
        <w:widowControl w:val="1"/>
        <w:spacing w:after="0" w:before="0" w:line="276" w:lineRule="auto"/>
        <w:rPr>
          <w:vertAlign w:val="baseline"/>
        </w:rPr>
      </w:pPr>
      <w:r w:rsidDel="00000000" w:rsidR="00000000" w:rsidRPr="00000000">
        <w:rPr>
          <w:vertAlign w:val="baseline"/>
          <w:rtl w:val="0"/>
        </w:rPr>
        <w:t xml:space="preserve"> </w:t>
      </w:r>
    </w:p>
    <w:p w:rsidR="00000000" w:rsidDel="00000000" w:rsidP="00000000" w:rsidRDefault="00000000" w:rsidRPr="00000000" w14:paraId="00000111">
      <w:pPr>
        <w:pageBreakBefore w:val="0"/>
        <w:widowControl w:val="1"/>
        <w:spacing w:after="0" w:before="0" w:line="276" w:lineRule="auto"/>
        <w:rPr/>
      </w:pPr>
      <w:r w:rsidDel="00000000" w:rsidR="00000000" w:rsidRPr="00000000">
        <w:rPr>
          <w:rtl w:val="0"/>
        </w:rPr>
      </w:r>
    </w:p>
    <w:p w:rsidR="00000000" w:rsidDel="00000000" w:rsidP="00000000" w:rsidRDefault="00000000" w:rsidRPr="00000000" w14:paraId="00000112">
      <w:pPr>
        <w:pStyle w:val="Heading2"/>
        <w:pageBreakBefore w:val="0"/>
        <w:tabs>
          <w:tab w:val="left" w:leader="none" w:pos="1134"/>
        </w:tabs>
        <w:spacing w:before="0" w:lineRule="auto"/>
        <w:ind w:right="140"/>
        <w:rPr/>
      </w:pPr>
      <w:bookmarkStart w:colFirst="0" w:colLast="0" w:name="_ckelghd7a58b" w:id="7"/>
      <w:bookmarkEnd w:id="7"/>
      <w:r w:rsidDel="00000000" w:rsidR="00000000" w:rsidRPr="00000000">
        <w:rPr>
          <w:rtl w:val="0"/>
        </w:rPr>
        <w:t xml:space="preserve">Self-registration attendance list</w:t>
      </w:r>
    </w:p>
    <w:p w:rsidR="00000000" w:rsidDel="00000000" w:rsidP="00000000" w:rsidRDefault="00000000" w:rsidRPr="00000000" w14:paraId="00000113">
      <w:pPr>
        <w:pageBreakBefore w:val="0"/>
        <w:widowControl w:val="1"/>
        <w:tabs>
          <w:tab w:val="left" w:leader="none" w:pos="1134"/>
        </w:tabs>
        <w:spacing w:after="0" w:before="0" w:lineRule="auto"/>
        <w:rPr>
          <w:sz w:val="24"/>
          <w:szCs w:val="24"/>
        </w:rPr>
      </w:pPr>
      <w:r w:rsidDel="00000000" w:rsidR="00000000" w:rsidRPr="00000000">
        <w:rPr>
          <w:sz w:val="24"/>
          <w:szCs w:val="24"/>
          <w:rtl w:val="0"/>
        </w:rPr>
        <w:t xml:space="preserve">If you are attending, please remove the underline if your name is listed.  Otherwise please add your name and organization to the list.</w:t>
      </w:r>
    </w:p>
    <w:p w:rsidR="00000000" w:rsidDel="00000000" w:rsidP="00000000" w:rsidRDefault="00000000" w:rsidRPr="00000000" w14:paraId="00000114">
      <w:pPr>
        <w:pageBreakBefore w:val="0"/>
        <w:widowControl w:val="1"/>
        <w:tabs>
          <w:tab w:val="left" w:leader="none" w:pos="1134"/>
        </w:tabs>
        <w:spacing w:after="0" w:before="0" w:lineRule="auto"/>
        <w:rPr>
          <w:sz w:val="24"/>
          <w:szCs w:val="24"/>
        </w:rPr>
      </w:pPr>
      <w:r w:rsidDel="00000000" w:rsidR="00000000" w:rsidRPr="00000000">
        <w:rPr>
          <w:rtl w:val="0"/>
        </w:rPr>
      </w:r>
    </w:p>
    <w:p w:rsidR="00000000" w:rsidDel="00000000" w:rsidP="00000000" w:rsidRDefault="00000000" w:rsidRPr="00000000" w14:paraId="00000115">
      <w:pPr>
        <w:widowControl w:val="1"/>
        <w:tabs>
          <w:tab w:val="left" w:leader="none" w:pos="1134"/>
        </w:tabs>
        <w:spacing w:after="0" w:before="0" w:lineRule="auto"/>
        <w:rPr>
          <w:rFonts w:ascii="Times New Roman" w:cs="Times New Roman" w:eastAsia="Times New Roman" w:hAnsi="Times New Roman"/>
          <w:sz w:val="24"/>
          <w:szCs w:val="24"/>
        </w:rPr>
      </w:pPr>
      <w:r w:rsidDel="00000000" w:rsidR="00000000" w:rsidRPr="00000000">
        <w:rPr>
          <w:rtl w:val="0"/>
        </w:rPr>
      </w:r>
    </w:p>
    <w:tbl>
      <w:tblPr>
        <w:tblStyle w:val="Table14"/>
        <w:tblW w:w="9330.0" w:type="dxa"/>
        <w:jc w:val="left"/>
        <w:tblInd w:w="15.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3645"/>
        <w:gridCol w:w="5685"/>
        <w:tblGridChange w:id="0">
          <w:tblGrid>
            <w:gridCol w:w="3645"/>
            <w:gridCol w:w="5685"/>
          </w:tblGrid>
        </w:tblGridChange>
      </w:tblGrid>
      <w:tr>
        <w:trPr>
          <w:cantSplit w:val="0"/>
          <w:trHeight w:val="465" w:hRule="atLeast"/>
          <w:tblHeader w:val="0"/>
        </w:trPr>
        <w:tc>
          <w:tcPr>
            <w:tcBorders>
              <w:top w:color="000000" w:space="0" w:sz="8" w:val="single"/>
              <w:left w:color="000000" w:space="0" w:sz="8" w:val="single"/>
              <w:bottom w:color="000000" w:space="0" w:sz="8" w:val="single"/>
              <w:right w:color="000000" w:space="0" w:sz="8" w:val="single"/>
            </w:tcBorders>
            <w:shd w:fill="f2f2f2" w:val="clear"/>
          </w:tcPr>
          <w:p w:rsidR="00000000" w:rsidDel="00000000" w:rsidP="00000000" w:rsidRDefault="00000000" w:rsidRPr="00000000" w14:paraId="00000116">
            <w:pPr>
              <w:widowControl w:val="1"/>
              <w:tabs>
                <w:tab w:val="left" w:leader="none" w:pos="1134"/>
              </w:tabs>
              <w:spacing w:after="0" w:before="0" w:lineRule="auto"/>
              <w:ind w:left="320" w:hanging="14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Name</w:t>
            </w:r>
          </w:p>
        </w:tc>
        <w:tc>
          <w:tcPr>
            <w:tcBorders>
              <w:top w:color="000000" w:space="0" w:sz="8" w:val="single"/>
              <w:left w:color="000000" w:space="0" w:sz="8" w:val="single"/>
              <w:bottom w:color="000000" w:space="0" w:sz="8" w:val="single"/>
              <w:right w:color="000000" w:space="0" w:sz="8" w:val="single"/>
            </w:tcBorders>
            <w:shd w:fill="f2f2f2" w:val="clear"/>
          </w:tcPr>
          <w:p w:rsidR="00000000" w:rsidDel="00000000" w:rsidP="00000000" w:rsidRDefault="00000000" w:rsidRPr="00000000" w14:paraId="00000117">
            <w:pPr>
              <w:widowControl w:val="1"/>
              <w:tabs>
                <w:tab w:val="left" w:leader="none" w:pos="1134"/>
              </w:tabs>
              <w:spacing w:after="0" w:before="0" w:lineRule="auto"/>
              <w:ind w:left="320" w:hanging="14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Organization Represented</w:t>
            </w:r>
          </w:p>
        </w:tc>
      </w:tr>
      <w:tr>
        <w:trPr>
          <w:cantSplit w:val="0"/>
          <w:trHeight w:val="465" w:hRule="atLeast"/>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118">
            <w:pPr>
              <w:widowControl w:val="1"/>
              <w:tabs>
                <w:tab w:val="left" w:leader="none" w:pos="1134"/>
              </w:tabs>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Ahsan, Saba</w:t>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119">
            <w:pPr>
              <w:widowControl w:val="1"/>
              <w:tabs>
                <w:tab w:val="left" w:leader="none" w:pos="1134"/>
              </w:tabs>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Nokia</w:t>
            </w:r>
          </w:p>
        </w:tc>
      </w:tr>
      <w:tr>
        <w:trPr>
          <w:cantSplit w:val="0"/>
          <w:trHeight w:val="465" w:hRule="atLeast"/>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11A">
            <w:pPr>
              <w:widowControl w:val="1"/>
              <w:tabs>
                <w:tab w:val="left" w:leader="none" w:pos="1134"/>
              </w:tabs>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Bouazizi, Imed</w:t>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11B">
            <w:pPr>
              <w:widowControl w:val="1"/>
              <w:tabs>
                <w:tab w:val="left" w:leader="none" w:pos="1134"/>
              </w:tabs>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Qualcomm</w:t>
            </w:r>
          </w:p>
        </w:tc>
      </w:tr>
      <w:tr>
        <w:trPr>
          <w:cantSplit w:val="0"/>
          <w:trHeight w:val="465" w:hRule="atLeast"/>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11C">
            <w:pPr>
              <w:widowControl w:val="1"/>
              <w:tabs>
                <w:tab w:val="left" w:leader="none" w:pos="1134"/>
              </w:tabs>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Burman, Bo</w:t>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11D">
            <w:pPr>
              <w:widowControl w:val="1"/>
              <w:tabs>
                <w:tab w:val="left" w:leader="none" w:pos="1134"/>
              </w:tabs>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Ericsson LM</w:t>
            </w:r>
          </w:p>
        </w:tc>
      </w:tr>
      <w:tr>
        <w:trPr>
          <w:cantSplit w:val="0"/>
          <w:trHeight w:val="465" w:hRule="atLeast"/>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11E">
            <w:pPr>
              <w:widowControl w:val="1"/>
              <w:tabs>
                <w:tab w:val="left" w:leader="none" w:pos="1134"/>
              </w:tabs>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Curcio, Igor</w:t>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11F">
            <w:pPr>
              <w:widowControl w:val="1"/>
              <w:tabs>
                <w:tab w:val="left" w:leader="none" w:pos="1134"/>
              </w:tabs>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Nokia</w:t>
            </w:r>
          </w:p>
        </w:tc>
      </w:tr>
      <w:tr>
        <w:trPr>
          <w:cantSplit w:val="0"/>
          <w:trHeight w:val="465" w:hRule="atLeast"/>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120">
            <w:pPr>
              <w:widowControl w:val="1"/>
              <w:tabs>
                <w:tab w:val="left" w:leader="none" w:pos="1134"/>
              </w:tabs>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Dawkins, Spencer</w:t>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121">
            <w:pPr>
              <w:widowControl w:val="1"/>
              <w:tabs>
                <w:tab w:val="left" w:leader="none" w:pos="1134"/>
              </w:tabs>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Tencent</w:t>
            </w:r>
          </w:p>
        </w:tc>
      </w:tr>
      <w:tr>
        <w:trPr>
          <w:cantSplit w:val="0"/>
          <w:trHeight w:val="465" w:hRule="atLeast"/>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122">
            <w:pPr>
              <w:widowControl w:val="1"/>
              <w:tabs>
                <w:tab w:val="left" w:leader="none" w:pos="1134"/>
              </w:tabs>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Döhla, Stefan</w:t>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123">
            <w:pPr>
              <w:widowControl w:val="1"/>
              <w:tabs>
                <w:tab w:val="left" w:leader="none" w:pos="1134"/>
              </w:tabs>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Fraunhofer</w:t>
            </w:r>
          </w:p>
        </w:tc>
      </w:tr>
      <w:tr>
        <w:trPr>
          <w:cantSplit w:val="0"/>
          <w:trHeight w:val="465" w:hRule="atLeast"/>
          <w:tblHeader w:val="0"/>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24">
            <w:pPr>
              <w:widowControl w:val="1"/>
              <w:tabs>
                <w:tab w:val="left" w:leader="none" w:pos="1134"/>
              </w:tabs>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Gudumasu, Srinivas</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25">
            <w:pPr>
              <w:widowControl w:val="1"/>
              <w:tabs>
                <w:tab w:val="left" w:leader="none" w:pos="1134"/>
              </w:tabs>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InterDigital</w:t>
            </w:r>
          </w:p>
        </w:tc>
      </w:tr>
      <w:tr>
        <w:trPr>
          <w:cantSplit w:val="0"/>
          <w:trHeight w:val="465" w:hRule="atLeast"/>
          <w:tblHeader w:val="0"/>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26">
            <w:pPr>
              <w:widowControl w:val="1"/>
              <w:tabs>
                <w:tab w:val="left" w:leader="none" w:pos="1134"/>
              </w:tabs>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Gunkel, Simon</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27">
            <w:pPr>
              <w:widowControl w:val="1"/>
              <w:tabs>
                <w:tab w:val="left" w:leader="none" w:pos="1134"/>
              </w:tabs>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KPN N.V.</w:t>
            </w:r>
          </w:p>
        </w:tc>
      </w:tr>
      <w:tr>
        <w:trPr>
          <w:cantSplit w:val="0"/>
          <w:trHeight w:val="465" w:hRule="atLeast"/>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128">
            <w:pPr>
              <w:widowControl w:val="1"/>
              <w:tabs>
                <w:tab w:val="left" w:leader="none" w:pos="1134"/>
              </w:tabs>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He, Yong</w:t>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129">
            <w:pPr>
              <w:widowControl w:val="1"/>
              <w:tabs>
                <w:tab w:val="left" w:leader="none" w:pos="1134"/>
              </w:tabs>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Qualcomm</w:t>
            </w:r>
          </w:p>
        </w:tc>
      </w:tr>
      <w:tr>
        <w:trPr>
          <w:cantSplit w:val="0"/>
          <w:trHeight w:val="465" w:hRule="atLeast"/>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12A">
            <w:pPr>
              <w:widowControl w:val="1"/>
              <w:tabs>
                <w:tab w:val="left" w:leader="none" w:pos="1134"/>
              </w:tabs>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Jung, Kyunghun</w:t>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12B">
            <w:pPr>
              <w:widowControl w:val="1"/>
              <w:tabs>
                <w:tab w:val="left" w:leader="none" w:pos="1134"/>
              </w:tabs>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Meta</w:t>
            </w:r>
          </w:p>
        </w:tc>
      </w:tr>
      <w:tr>
        <w:trPr>
          <w:cantSplit w:val="0"/>
          <w:trHeight w:val="465" w:hRule="atLeast"/>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12C">
            <w:pPr>
              <w:widowControl w:val="1"/>
              <w:tabs>
                <w:tab w:val="left" w:leader="none" w:pos="1134"/>
              </w:tabs>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Lee, Brian</w:t>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12D">
            <w:pPr>
              <w:widowControl w:val="1"/>
              <w:tabs>
                <w:tab w:val="left" w:leader="none" w:pos="1134"/>
              </w:tabs>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Dolby</w:t>
            </w:r>
          </w:p>
        </w:tc>
      </w:tr>
      <w:tr>
        <w:trPr>
          <w:cantSplit w:val="0"/>
          <w:trHeight w:val="465" w:hRule="atLeast"/>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12E">
            <w:pPr>
              <w:widowControl w:val="1"/>
              <w:tabs>
                <w:tab w:val="left" w:leader="none" w:pos="1134"/>
              </w:tabs>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Leung, Nikolai</w:t>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12F">
            <w:pPr>
              <w:widowControl w:val="1"/>
              <w:tabs>
                <w:tab w:val="left" w:leader="none" w:pos="1134"/>
              </w:tabs>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Qualcomm Incorporated</w:t>
            </w:r>
          </w:p>
        </w:tc>
      </w:tr>
      <w:tr>
        <w:trPr>
          <w:cantSplit w:val="0"/>
          <w:trHeight w:val="465" w:hRule="atLeast"/>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130">
            <w:pPr>
              <w:widowControl w:val="1"/>
              <w:tabs>
                <w:tab w:val="left" w:leader="none" w:pos="1134"/>
              </w:tabs>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Lohmar, Thorsten</w:t>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131">
            <w:pPr>
              <w:widowControl w:val="1"/>
              <w:tabs>
                <w:tab w:val="left" w:leader="none" w:pos="1134"/>
              </w:tabs>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Ericsson</w:t>
            </w:r>
          </w:p>
        </w:tc>
      </w:tr>
      <w:tr>
        <w:trPr>
          <w:cantSplit w:val="0"/>
          <w:trHeight w:val="465" w:hRule="atLeast"/>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132">
            <w:pPr>
              <w:widowControl w:val="1"/>
              <w:tabs>
                <w:tab w:val="left" w:leader="none" w:pos="1134"/>
              </w:tabs>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Morita, Naotaka</w:t>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133">
            <w:pPr>
              <w:widowControl w:val="1"/>
              <w:tabs>
                <w:tab w:val="left" w:leader="none" w:pos="1134"/>
              </w:tabs>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NTT</w:t>
            </w:r>
          </w:p>
        </w:tc>
      </w:tr>
      <w:tr>
        <w:trPr>
          <w:cantSplit w:val="0"/>
          <w:trHeight w:val="465" w:hRule="atLeast"/>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134">
            <w:pPr>
              <w:widowControl w:val="1"/>
              <w:tabs>
                <w:tab w:val="left" w:leader="none" w:pos="1134"/>
              </w:tabs>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Pan, Qi</w:t>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135">
            <w:pPr>
              <w:widowControl w:val="1"/>
              <w:tabs>
                <w:tab w:val="left" w:leader="none" w:pos="1134"/>
              </w:tabs>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Huawei</w:t>
            </w:r>
          </w:p>
        </w:tc>
      </w:tr>
      <w:tr>
        <w:trPr>
          <w:cantSplit w:val="0"/>
          <w:trHeight w:val="465" w:hRule="atLeast"/>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136">
            <w:pPr>
              <w:widowControl w:val="1"/>
              <w:tabs>
                <w:tab w:val="left" w:leader="none" w:pos="1134"/>
              </w:tabs>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Plante, Fabrice</w:t>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137">
            <w:pPr>
              <w:widowControl w:val="1"/>
              <w:tabs>
                <w:tab w:val="left" w:leader="none" w:pos="1134"/>
              </w:tabs>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Apple</w:t>
            </w:r>
          </w:p>
        </w:tc>
      </w:tr>
      <w:tr>
        <w:trPr>
          <w:cantSplit w:val="0"/>
          <w:trHeight w:val="465" w:hRule="atLeast"/>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138">
            <w:pPr>
              <w:widowControl w:val="1"/>
              <w:tabs>
                <w:tab w:val="left" w:leader="none" w:pos="1134"/>
              </w:tabs>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Potetsianakis, Emmanouil</w:t>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139">
            <w:pPr>
              <w:widowControl w:val="1"/>
              <w:tabs>
                <w:tab w:val="left" w:leader="none" w:pos="1134"/>
              </w:tabs>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Xiaomi</w:t>
            </w:r>
          </w:p>
        </w:tc>
      </w:tr>
      <w:tr>
        <w:trPr>
          <w:cantSplit w:val="0"/>
          <w:trHeight w:val="465" w:hRule="atLeast"/>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13A">
            <w:pPr>
              <w:widowControl w:val="1"/>
              <w:tabs>
                <w:tab w:val="left" w:leader="none" w:pos="1134"/>
              </w:tabs>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Pousi, Timo</w:t>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13B">
            <w:pPr>
              <w:widowControl w:val="1"/>
              <w:tabs>
                <w:tab w:val="left" w:leader="none" w:pos="1134"/>
              </w:tabs>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Ericsson LM</w:t>
            </w:r>
          </w:p>
        </w:tc>
      </w:tr>
      <w:tr>
        <w:trPr>
          <w:cantSplit w:val="0"/>
          <w:trHeight w:val="465" w:hRule="atLeast"/>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13C">
            <w:pPr>
              <w:widowControl w:val="1"/>
              <w:tabs>
                <w:tab w:val="left" w:leader="none" w:pos="1134"/>
              </w:tabs>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Ragot, Stéphane</w:t>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13D">
            <w:pPr>
              <w:widowControl w:val="1"/>
              <w:tabs>
                <w:tab w:val="left" w:leader="none" w:pos="1134"/>
              </w:tabs>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Orange</w:t>
            </w:r>
          </w:p>
        </w:tc>
      </w:tr>
      <w:tr>
        <w:trPr>
          <w:cantSplit w:val="0"/>
          <w:trHeight w:val="475.80262336043234" w:hRule="atLeast"/>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13E">
            <w:pPr>
              <w:widowControl w:val="1"/>
              <w:tabs>
                <w:tab w:val="left" w:leader="none" w:pos="1134"/>
              </w:tabs>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Ramazanirend, Elmira</w:t>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13F">
            <w:pPr>
              <w:widowControl w:val="1"/>
              <w:tabs>
                <w:tab w:val="left" w:leader="none" w:pos="1134"/>
              </w:tabs>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Vodafone Group</w:t>
            </w:r>
          </w:p>
        </w:tc>
      </w:tr>
      <w:tr>
        <w:trPr>
          <w:cantSplit w:val="0"/>
          <w:trHeight w:val="475.80262336043234" w:hRule="atLeast"/>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140">
            <w:pPr>
              <w:widowControl w:val="1"/>
              <w:tabs>
                <w:tab w:val="left" w:leader="none" w:pos="1134"/>
              </w:tabs>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Sodagar, Iraj</w:t>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141">
            <w:pPr>
              <w:widowControl w:val="1"/>
              <w:tabs>
                <w:tab w:val="left" w:leader="none" w:pos="1134"/>
              </w:tabs>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Tencent</w:t>
            </w:r>
          </w:p>
        </w:tc>
      </w:tr>
      <w:tr>
        <w:trPr>
          <w:cantSplit w:val="0"/>
          <w:trHeight w:val="465" w:hRule="atLeast"/>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142">
            <w:pPr>
              <w:widowControl w:val="1"/>
              <w:tabs>
                <w:tab w:val="left" w:leader="none" w:pos="1134"/>
              </w:tabs>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Stoica, Razvan-Andrei</w:t>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143">
            <w:pPr>
              <w:widowControl w:val="1"/>
              <w:tabs>
                <w:tab w:val="left" w:leader="none" w:pos="1134"/>
              </w:tabs>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Lenovo</w:t>
            </w:r>
          </w:p>
        </w:tc>
      </w:tr>
      <w:tr>
        <w:trPr>
          <w:cantSplit w:val="0"/>
          <w:trHeight w:val="465" w:hRule="atLeast"/>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144">
            <w:pPr>
              <w:widowControl w:val="1"/>
              <w:tabs>
                <w:tab w:val="left" w:leader="none" w:pos="1134"/>
              </w:tabs>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Su, Huan-yu</w:t>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145">
            <w:pPr>
              <w:widowControl w:val="1"/>
              <w:tabs>
                <w:tab w:val="left" w:leader="none" w:pos="1134"/>
              </w:tabs>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Huawei</w:t>
            </w:r>
          </w:p>
        </w:tc>
      </w:tr>
      <w:tr>
        <w:trPr>
          <w:cantSplit w:val="0"/>
          <w:trHeight w:val="465" w:hRule="atLeast"/>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146">
            <w:pPr>
              <w:widowControl w:val="1"/>
              <w:tabs>
                <w:tab w:val="left" w:leader="none" w:pos="1134"/>
              </w:tabs>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Tsujikawa, Toru</w:t>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147">
            <w:pPr>
              <w:widowControl w:val="1"/>
              <w:tabs>
                <w:tab w:val="left" w:leader="none" w:pos="1134"/>
              </w:tabs>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NTT</w:t>
            </w:r>
          </w:p>
        </w:tc>
      </w:tr>
      <w:tr>
        <w:trPr>
          <w:cantSplit w:val="0"/>
          <w:trHeight w:val="465" w:hRule="atLeast"/>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148">
            <w:pPr>
              <w:widowControl w:val="1"/>
              <w:tabs>
                <w:tab w:val="left" w:leader="none" w:pos="1134"/>
              </w:tabs>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Xu, Jiayi</w:t>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149">
            <w:pPr>
              <w:widowControl w:val="1"/>
              <w:tabs>
                <w:tab w:val="left" w:leader="none" w:pos="1134"/>
              </w:tabs>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CMCC</w:t>
            </w:r>
          </w:p>
        </w:tc>
      </w:tr>
      <w:tr>
        <w:trPr>
          <w:cantSplit w:val="0"/>
          <w:trHeight w:val="465" w:hRule="atLeast"/>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14A">
            <w:pPr>
              <w:widowControl w:val="1"/>
              <w:tabs>
                <w:tab w:val="left" w:leader="none" w:pos="1134"/>
              </w:tabs>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Yang, Hyun-Koo</w:t>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14B">
            <w:pPr>
              <w:widowControl w:val="1"/>
              <w:tabs>
                <w:tab w:val="left" w:leader="none" w:pos="1134"/>
              </w:tabs>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Samsung Electronics</w:t>
            </w:r>
          </w:p>
        </w:tc>
      </w:tr>
      <w:tr>
        <w:trPr>
          <w:cantSplit w:val="0"/>
          <w:trHeight w:val="465" w:hRule="atLeast"/>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14C">
            <w:pPr>
              <w:widowControl w:val="1"/>
              <w:tabs>
                <w:tab w:val="left" w:leader="none" w:pos="1134"/>
              </w:tabs>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Zhao, Shuai</w:t>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14D">
            <w:pPr>
              <w:widowControl w:val="1"/>
              <w:tabs>
                <w:tab w:val="left" w:leader="none" w:pos="1134"/>
              </w:tabs>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Intel</w:t>
            </w:r>
          </w:p>
        </w:tc>
      </w:tr>
      <w:tr>
        <w:trPr>
          <w:cantSplit w:val="0"/>
          <w:trHeight w:val="465" w:hRule="atLeast"/>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14E">
            <w:pPr>
              <w:widowControl w:val="1"/>
              <w:tabs>
                <w:tab w:val="left" w:leader="none" w:pos="1134"/>
              </w:tabs>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Wang, Xin</w:t>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14F">
            <w:pPr>
              <w:widowControl w:val="1"/>
              <w:tabs>
                <w:tab w:val="left" w:leader="none" w:pos="1134"/>
              </w:tabs>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MediaTek</w:t>
            </w:r>
          </w:p>
        </w:tc>
      </w:tr>
    </w:tbl>
    <w:p w:rsidR="00000000" w:rsidDel="00000000" w:rsidP="00000000" w:rsidRDefault="00000000" w:rsidRPr="00000000" w14:paraId="00000150">
      <w:pPr>
        <w:pageBreakBefore w:val="0"/>
        <w:widowControl w:val="1"/>
        <w:spacing w:after="0" w:before="0" w:line="276" w:lineRule="auto"/>
        <w:rPr>
          <w:sz w:val="18"/>
          <w:szCs w:val="18"/>
          <w:vertAlign w:val="baseline"/>
        </w:rPr>
      </w:pPr>
      <w:r w:rsidDel="00000000" w:rsidR="00000000" w:rsidRPr="00000000">
        <w:rPr>
          <w:rtl w:val="0"/>
        </w:rPr>
      </w:r>
    </w:p>
    <w:sectPr>
      <w:headerReference r:id="rId25" w:type="default"/>
      <w:headerReference r:id="rId26" w:type="first"/>
      <w:footerReference r:id="rId27" w:type="default"/>
      <w:footerReference r:id="rId28" w:type="first"/>
      <w:pgSz w:h="16840" w:w="11907" w:orient="portrait"/>
      <w:pgMar w:bottom="1138" w:top="1138" w:left="1169" w:right="1417" w:header="720" w:footer="720"/>
      <w:pgNumType w:start="1"/>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Georgia"/>
  <w:font w:name="Times New Roman"/>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53">
    <w:pPr>
      <w:pageBreakBefore w:val="0"/>
      <w:tabs>
        <w:tab w:val="right" w:leader="none" w:pos="9360"/>
      </w:tabs>
      <w:spacing w:after="0" w:lineRule="auto"/>
      <w:rPr>
        <w:sz w:val="18"/>
        <w:szCs w:val="18"/>
        <w:vertAlign w:val="baseline"/>
      </w:rPr>
    </w:pPr>
    <w:r w:rsidDel="00000000" w:rsidR="00000000" w:rsidRPr="00000000">
      <w:rPr>
        <w:b w:val="1"/>
        <w:sz w:val="18"/>
        <w:szCs w:val="18"/>
        <w:vertAlign w:val="baseline"/>
        <w:rtl w:val="0"/>
      </w:rPr>
      <w:tab/>
      <w:t xml:space="preserve">Page: </w:t>
    </w:r>
    <w:r w:rsidDel="00000000" w:rsidR="00000000" w:rsidRPr="00000000">
      <w:rPr>
        <w:b w:val="1"/>
        <w:color w:val="0000ff"/>
        <w:sz w:val="18"/>
        <w:szCs w:val="18"/>
        <w:vertAlign w:val="baseline"/>
      </w:rPr>
      <w:fldChar w:fldCharType="begin"/>
      <w:instrText xml:space="preserve">PAGE</w:instrText>
      <w:fldChar w:fldCharType="separate"/>
      <w:fldChar w:fldCharType="end"/>
    </w:r>
    <w:r w:rsidDel="00000000" w:rsidR="00000000" w:rsidRPr="00000000">
      <w:rPr>
        <w:b w:val="1"/>
        <w:color w:val="0000ff"/>
        <w:sz w:val="18"/>
        <w:szCs w:val="18"/>
        <w:vertAlign w:val="baseline"/>
        <w:rtl w:val="0"/>
      </w:rPr>
      <w:t xml:space="preserve">/</w:t>
    </w:r>
    <w:r w:rsidDel="00000000" w:rsidR="00000000" w:rsidRPr="00000000">
      <w:rPr>
        <w:b w:val="1"/>
        <w:color w:val="0000ff"/>
        <w:sz w:val="18"/>
        <w:szCs w:val="18"/>
        <w:vertAlign w:val="baseline"/>
      </w:rPr>
      <w:fldChar w:fldCharType="begin"/>
      <w:instrText xml:space="preserve">NUMPAGES</w:instrText>
      <w:fldChar w:fldCharType="separate"/>
      <w:fldChar w:fldCharType="end"/>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57">
    <w:pPr>
      <w:pageBreakBefore w:val="0"/>
      <w:tabs>
        <w:tab w:val="right" w:leader="none" w:pos="9360"/>
      </w:tabs>
      <w:spacing w:after="0" w:lineRule="auto"/>
      <w:rPr>
        <w:sz w:val="18"/>
        <w:szCs w:val="18"/>
        <w:vertAlign w:val="baseline"/>
      </w:rPr>
    </w:pPr>
    <w:r w:rsidDel="00000000" w:rsidR="00000000" w:rsidRPr="00000000">
      <w:rPr>
        <w:b w:val="1"/>
        <w:sz w:val="18"/>
        <w:szCs w:val="18"/>
        <w:vertAlign w:val="baseline"/>
        <w:rtl w:val="0"/>
      </w:rPr>
      <w:tab/>
      <w:tab/>
      <w:t xml:space="preserve">Page: </w:t>
    </w:r>
    <w:r w:rsidDel="00000000" w:rsidR="00000000" w:rsidRPr="00000000">
      <w:rPr>
        <w:b w:val="1"/>
        <w:color w:val="0000ff"/>
        <w:sz w:val="18"/>
        <w:szCs w:val="18"/>
        <w:vertAlign w:val="baseline"/>
      </w:rPr>
      <w:fldChar w:fldCharType="begin"/>
      <w:instrText xml:space="preserve">PAGE</w:instrText>
      <w:fldChar w:fldCharType="separate"/>
      <w:fldChar w:fldCharType="end"/>
    </w:r>
    <w:r w:rsidDel="00000000" w:rsidR="00000000" w:rsidRPr="00000000">
      <w:rPr>
        <w:b w:val="1"/>
        <w:color w:val="0000ff"/>
        <w:sz w:val="18"/>
        <w:szCs w:val="18"/>
        <w:vertAlign w:val="baseline"/>
        <w:rtl w:val="0"/>
      </w:rPr>
      <w:t xml:space="preserve">/</w:t>
    </w:r>
    <w:r w:rsidDel="00000000" w:rsidR="00000000" w:rsidRPr="00000000">
      <w:rPr>
        <w:b w:val="1"/>
        <w:color w:val="0000ff"/>
        <w:sz w:val="18"/>
        <w:szCs w:val="18"/>
        <w:vertAlign w:val="baseline"/>
      </w:rPr>
      <w:fldChar w:fldCharType="begin"/>
      <w:instrText xml:space="preserve">NUMPAGES</w:instrText>
      <w:fldChar w:fldCharType="separate"/>
      <w:fldChar w:fldCharType="end"/>
    </w:r>
    <w:r w:rsidDel="00000000" w:rsidR="00000000" w:rsidRPr="00000000">
      <w:rPr>
        <w:rtl w:val="0"/>
      </w:rPr>
    </w:r>
  </w:p>
</w:ftr>
</file>

<file path=word/footnotes.xml><?xml version="1.0" encoding="utf-8"?>
<w:footnot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otnote w:id="0">
    <w:p w:rsidR="00000000" w:rsidDel="00000000" w:rsidP="00000000" w:rsidRDefault="00000000" w:rsidRPr="00000000" w14:paraId="00000151">
      <w:pPr>
        <w:pageBreakBefore w:val="0"/>
        <w:tabs>
          <w:tab w:val="left" w:leader="none" w:pos="2160"/>
          <w:tab w:val="left" w:leader="none" w:pos="5580"/>
        </w:tabs>
        <w:spacing w:after="0" w:lineRule="auto"/>
        <w:ind w:left="288" w:hanging="288"/>
        <w:rPr>
          <w:sz w:val="18"/>
          <w:szCs w:val="18"/>
          <w:vertAlign w:val="baseline"/>
        </w:rPr>
      </w:pPr>
      <w:r w:rsidDel="00000000" w:rsidR="00000000" w:rsidRPr="00000000">
        <w:rPr>
          <w:rStyle w:val="FootnoteReference"/>
          <w:vertAlign w:val="superscript"/>
        </w:rPr>
        <w:footnoteRef/>
      </w:r>
      <w:r w:rsidDel="00000000" w:rsidR="00000000" w:rsidRPr="00000000">
        <w:rPr>
          <w:sz w:val="18"/>
          <w:szCs w:val="18"/>
          <w:vertAlign w:val="baseline"/>
          <w:rtl w:val="0"/>
        </w:rPr>
        <w:tab/>
        <w:t xml:space="preserve">Nikolai Leung, nleung@qti.qualcomm.com</w:t>
      </w:r>
    </w:p>
  </w:footnote>
</w:footnote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52">
    <w:pPr>
      <w:pageBreakBefore w:val="0"/>
      <w:spacing w:after="240" w:before="0" w:lineRule="auto"/>
      <w:rPr>
        <w:sz w:val="20"/>
        <w:szCs w:val="20"/>
        <w:vertAlign w:val="baseline"/>
      </w:rPr>
    </w:pPr>
    <w:r w:rsidDel="00000000" w:rsidR="00000000" w:rsidRPr="00000000">
      <w:rPr>
        <w:vertAlign w:val="baseline"/>
        <w:rtl w:val="0"/>
      </w:rPr>
      <w:tab/>
    </w: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54">
    <w:pPr>
      <w:spacing w:before="0" w:line="261.8181818181818" w:lineRule="auto"/>
      <w:rPr>
        <w:b w:val="1"/>
        <w:i w:val="1"/>
        <w:sz w:val="28"/>
        <w:szCs w:val="28"/>
      </w:rPr>
    </w:pPr>
    <w:r w:rsidDel="00000000" w:rsidR="00000000" w:rsidRPr="00000000">
      <w:rPr>
        <w:b w:val="1"/>
        <w:rtl w:val="0"/>
      </w:rPr>
      <w:t xml:space="preserve">3GPP TSG SA WG4#121 meeting</w:t>
    </w:r>
    <w:r w:rsidDel="00000000" w:rsidR="00000000" w:rsidRPr="00000000">
      <w:rPr>
        <w:b w:val="1"/>
        <w:i w:val="1"/>
        <w:rtl w:val="0"/>
      </w:rPr>
      <w:t xml:space="preserve">                                                        </w:t>
    </w:r>
    <w:r w:rsidDel="00000000" w:rsidR="00000000" w:rsidRPr="00000000">
      <w:rPr>
        <w:b w:val="1"/>
        <w:i w:val="1"/>
        <w:sz w:val="28"/>
        <w:szCs w:val="28"/>
        <w:rtl w:val="0"/>
      </w:rPr>
      <w:t xml:space="preserve">Tdoc S4-230057</w:t>
    </w:r>
  </w:p>
  <w:p w:rsidR="00000000" w:rsidDel="00000000" w:rsidP="00000000" w:rsidRDefault="00000000" w:rsidRPr="00000000" w14:paraId="00000155">
    <w:pPr>
      <w:spacing w:before="0" w:line="261.8181818181818" w:lineRule="auto"/>
      <w:rPr>
        <w:b w:val="1"/>
      </w:rPr>
    </w:pPr>
    <w:r w:rsidDel="00000000" w:rsidR="00000000" w:rsidRPr="00000000">
      <w:rPr>
        <w:b w:val="1"/>
        <w:rtl w:val="0"/>
      </w:rPr>
      <w:t xml:space="preserve">20</w:t>
    </w:r>
    <w:r w:rsidDel="00000000" w:rsidR="00000000" w:rsidRPr="00000000">
      <w:rPr>
        <w:b w:val="1"/>
        <w:vertAlign w:val="superscript"/>
        <w:rtl w:val="0"/>
      </w:rPr>
      <w:t xml:space="preserve">th</w:t>
    </w:r>
    <w:r w:rsidDel="00000000" w:rsidR="00000000" w:rsidRPr="00000000">
      <w:rPr>
        <w:b w:val="1"/>
        <w:rtl w:val="0"/>
      </w:rPr>
      <w:t xml:space="preserve"> – 24</w:t>
    </w:r>
    <w:r w:rsidDel="00000000" w:rsidR="00000000" w:rsidRPr="00000000">
      <w:rPr>
        <w:b w:val="1"/>
        <w:vertAlign w:val="superscript"/>
        <w:rtl w:val="0"/>
      </w:rPr>
      <w:t xml:space="preserve">th</w:t>
    </w:r>
    <w:r w:rsidDel="00000000" w:rsidR="00000000" w:rsidRPr="00000000">
      <w:rPr>
        <w:b w:val="1"/>
        <w:rtl w:val="0"/>
      </w:rPr>
      <w:t xml:space="preserve"> February 2023</w:t>
    </w:r>
    <w:r w:rsidDel="00000000" w:rsidR="00000000" w:rsidRPr="00000000">
      <w:rPr>
        <w:rtl w:val="0"/>
      </w:rPr>
    </w:r>
  </w:p>
  <w:p w:rsidR="00000000" w:rsidDel="00000000" w:rsidP="00000000" w:rsidRDefault="00000000" w:rsidRPr="00000000" w14:paraId="00000156">
    <w:pPr>
      <w:pageBreakBefore w:val="0"/>
      <w:spacing w:after="0" w:lineRule="auto"/>
      <w:rPr>
        <w:sz w:val="20"/>
        <w:szCs w:val="20"/>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US"/>
      </w:rPr>
    </w:rPrDefault>
    <w:pPrDefault>
      <w:pPr>
        <w:widowControl w:val="0"/>
        <w:spacing w:after="120" w:before="40"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widowControl w:val="0"/>
      <w:pBdr>
        <w:top w:space="0" w:sz="0" w:val="nil"/>
        <w:left w:space="0" w:sz="0" w:val="nil"/>
        <w:bottom w:space="0" w:sz="0" w:val="nil"/>
        <w:right w:space="0" w:sz="0" w:val="nil"/>
        <w:between w:space="0" w:sz="0" w:val="nil"/>
      </w:pBdr>
      <w:spacing w:after="120" w:before="480" w:lineRule="auto"/>
    </w:pPr>
    <w:rPr>
      <w:b w:val="1"/>
      <w:color w:val="000000"/>
      <w:sz w:val="48"/>
      <w:szCs w:val="48"/>
      <w:vertAlign w:val="baseline"/>
    </w:rPr>
  </w:style>
  <w:style w:type="paragraph" w:styleId="Heading2">
    <w:name w:val="heading 2"/>
    <w:basedOn w:val="Normal"/>
    <w:next w:val="Normal"/>
    <w:pPr>
      <w:keepNext w:val="1"/>
      <w:pageBreakBefore w:val="0"/>
      <w:widowControl w:val="0"/>
      <w:pBdr>
        <w:top w:space="0" w:sz="0" w:val="nil"/>
        <w:left w:space="0" w:sz="0" w:val="nil"/>
        <w:bottom w:space="0" w:sz="0" w:val="nil"/>
        <w:right w:space="0" w:sz="0" w:val="nil"/>
        <w:between w:space="0" w:sz="0" w:val="nil"/>
      </w:pBdr>
      <w:spacing w:after="120" w:before="40" w:lineRule="auto"/>
      <w:ind w:left="2131" w:hanging="2131"/>
    </w:pPr>
    <w:rPr>
      <w:rFonts w:ascii="Arial" w:cs="Arial" w:eastAsia="Arial" w:hAnsi="Arial"/>
      <w:b w:val="1"/>
      <w:color w:val="000000"/>
      <w:sz w:val="24"/>
      <w:szCs w:val="24"/>
      <w:vertAlign w:val="baseline"/>
    </w:rPr>
  </w:style>
  <w:style w:type="paragraph" w:styleId="Heading3">
    <w:name w:val="heading 3"/>
    <w:basedOn w:val="Normal"/>
    <w:next w:val="Normal"/>
    <w:pPr>
      <w:keepNext w:val="1"/>
      <w:pageBreakBefore w:val="0"/>
      <w:widowControl w:val="0"/>
      <w:pBdr>
        <w:top w:space="0" w:sz="0" w:val="nil"/>
        <w:left w:space="0" w:sz="0" w:val="nil"/>
        <w:bottom w:space="0" w:sz="0" w:val="nil"/>
        <w:right w:space="0" w:sz="0" w:val="nil"/>
        <w:between w:space="0" w:sz="0" w:val="nil"/>
      </w:pBdr>
      <w:spacing w:after="240" w:before="40" w:lineRule="auto"/>
      <w:jc w:val="center"/>
    </w:pPr>
    <w:rPr>
      <w:rFonts w:ascii="Arial" w:cs="Arial" w:eastAsia="Arial" w:hAnsi="Arial"/>
      <w:b w:val="1"/>
      <w:color w:val="000000"/>
      <w:sz w:val="28"/>
      <w:szCs w:val="28"/>
      <w:vertAlign w:val="baseline"/>
    </w:rPr>
  </w:style>
  <w:style w:type="paragraph" w:styleId="Heading4">
    <w:name w:val="heading 4"/>
    <w:basedOn w:val="Normal"/>
    <w:next w:val="Normal"/>
    <w:pPr>
      <w:keepNext w:val="1"/>
      <w:keepLines w:val="1"/>
      <w:pageBreakBefore w:val="0"/>
      <w:widowControl w:val="0"/>
      <w:pBdr>
        <w:top w:space="0" w:sz="0" w:val="nil"/>
        <w:left w:space="0" w:sz="0" w:val="nil"/>
        <w:bottom w:space="0" w:sz="0" w:val="nil"/>
        <w:right w:space="0" w:sz="0" w:val="nil"/>
        <w:between w:space="0" w:sz="0" w:val="nil"/>
      </w:pBdr>
      <w:spacing w:after="40" w:before="240" w:lineRule="auto"/>
    </w:pPr>
    <w:rPr>
      <w:b w:val="1"/>
      <w:color w:val="000000"/>
      <w:sz w:val="24"/>
      <w:szCs w:val="24"/>
      <w:vertAlign w:val="baseline"/>
    </w:rPr>
  </w:style>
  <w:style w:type="paragraph" w:styleId="Heading5">
    <w:name w:val="heading 5"/>
    <w:basedOn w:val="Normal"/>
    <w:next w:val="Normal"/>
    <w:pPr>
      <w:keepNext w:val="1"/>
      <w:pageBreakBefore w:val="0"/>
      <w:widowControl w:val="0"/>
      <w:pBdr>
        <w:top w:space="0" w:sz="0" w:val="nil"/>
        <w:left w:space="0" w:sz="0" w:val="nil"/>
        <w:bottom w:space="0" w:sz="0" w:val="nil"/>
        <w:right w:space="0" w:sz="0" w:val="nil"/>
        <w:between w:space="0" w:sz="0" w:val="nil"/>
      </w:pBdr>
      <w:spacing w:after="0" w:before="20" w:line="240" w:lineRule="auto"/>
      <w:ind w:left="3402" w:hanging="566.0000000000002"/>
    </w:pPr>
    <w:rPr>
      <w:rFonts w:ascii="Arial" w:cs="Arial" w:eastAsia="Arial" w:hAnsi="Arial"/>
      <w:b w:val="1"/>
      <w:color w:val="000000"/>
      <w:sz w:val="20"/>
      <w:szCs w:val="20"/>
      <w:vertAlign w:val="baseline"/>
    </w:rPr>
  </w:style>
  <w:style w:type="paragraph" w:styleId="Heading6">
    <w:name w:val="heading 6"/>
    <w:basedOn w:val="Normal"/>
    <w:next w:val="Normal"/>
    <w:pPr>
      <w:keepNext w:val="1"/>
      <w:pageBreakBefore w:val="0"/>
      <w:widowControl w:val="0"/>
      <w:pBdr>
        <w:top w:space="0" w:sz="0" w:val="nil"/>
        <w:left w:space="0" w:sz="0" w:val="nil"/>
        <w:bottom w:space="0" w:sz="0" w:val="nil"/>
        <w:right w:space="0" w:sz="0" w:val="nil"/>
        <w:between w:space="0" w:sz="0" w:val="nil"/>
      </w:pBdr>
      <w:spacing w:after="0" w:before="20" w:line="240" w:lineRule="auto"/>
      <w:ind w:left="2835" w:firstLine="0"/>
    </w:pPr>
    <w:rPr>
      <w:rFonts w:ascii="Arial" w:cs="Arial" w:eastAsia="Arial" w:hAnsi="Arial"/>
      <w:b w:val="1"/>
      <w:color w:val="000000"/>
      <w:sz w:val="20"/>
      <w:szCs w:val="20"/>
      <w:vertAlign w:val="baseline"/>
    </w:rPr>
  </w:style>
  <w:style w:type="paragraph" w:styleId="Title">
    <w:name w:val="Title"/>
    <w:basedOn w:val="Normal"/>
    <w:next w:val="Normal"/>
    <w:pPr>
      <w:keepNext w:val="1"/>
      <w:keepLines w:val="1"/>
      <w:pageBreakBefore w:val="0"/>
      <w:widowControl w:val="0"/>
      <w:pBdr>
        <w:top w:space="0" w:sz="0" w:val="nil"/>
        <w:left w:space="0" w:sz="0" w:val="nil"/>
        <w:bottom w:space="0" w:sz="0" w:val="nil"/>
        <w:right w:space="0" w:sz="0" w:val="nil"/>
        <w:between w:space="0" w:sz="0" w:val="nil"/>
      </w:pBdr>
      <w:spacing w:after="120" w:before="480" w:lineRule="auto"/>
    </w:pPr>
    <w:rPr>
      <w:b w:val="1"/>
      <w:color w:val="000000"/>
      <w:sz w:val="72"/>
      <w:szCs w:val="72"/>
      <w:vertAlign w:val="baseline"/>
    </w:rPr>
  </w:style>
  <w:style w:type="paragraph" w:styleId="Subtitle">
    <w:name w:val="Subtitle"/>
    <w:basedOn w:val="Normal"/>
    <w:next w:val="Normal"/>
    <w:pPr>
      <w:keepNext w:val="1"/>
      <w:keepLines w:val="1"/>
      <w:pageBreakBefore w:val="0"/>
      <w:widowControl w:val="0"/>
      <w:pBdr>
        <w:top w:space="0" w:sz="0" w:val="nil"/>
        <w:left w:space="0" w:sz="0" w:val="nil"/>
        <w:bottom w:space="0" w:sz="0" w:val="nil"/>
        <w:right w:space="0" w:sz="0" w:val="nil"/>
        <w:between w:space="0" w:sz="0" w:val="nil"/>
      </w:pBdr>
      <w:spacing w:after="80" w:before="360" w:lineRule="auto"/>
    </w:pPr>
    <w:rPr>
      <w:rFonts w:ascii="Georgia" w:cs="Georgia" w:eastAsia="Georgia" w:hAnsi="Georgia"/>
      <w:i w:val="1"/>
      <w:color w:val="666666"/>
      <w:sz w:val="48"/>
      <w:szCs w:val="48"/>
      <w:vertAlign w:val="baseline"/>
    </w:rPr>
  </w:style>
  <w:style w:type="table" w:styleId="Table1">
    <w:basedOn w:val="TableNormal"/>
    <w:tblPr>
      <w:tblStyleRowBandSize w:val="1"/>
      <w:tblStyleColBandSize w:val="1"/>
      <w:tblCellMar>
        <w:top w:w="100.0" w:type="dxa"/>
        <w:left w:w="100.0" w:type="dxa"/>
        <w:bottom w:w="100.0" w:type="dxa"/>
        <w:right w:w="100.0" w:type="dxa"/>
      </w:tblCellMar>
    </w:tblPr>
  </w:style>
  <w:style w:type="table" w:styleId="Table2">
    <w:basedOn w:val="TableNormal"/>
    <w:tblPr>
      <w:tblStyleRowBandSize w:val="1"/>
      <w:tblStyleColBandSize w:val="1"/>
      <w:tblCellMar>
        <w:top w:w="100.0" w:type="dxa"/>
        <w:left w:w="100.0" w:type="dxa"/>
        <w:bottom w:w="100.0" w:type="dxa"/>
        <w:right w:w="100.0" w:type="dxa"/>
      </w:tblCellMar>
    </w:tblPr>
  </w:style>
  <w:style w:type="table" w:styleId="Table3">
    <w:basedOn w:val="TableNormal"/>
    <w:tblPr>
      <w:tblStyleRowBandSize w:val="1"/>
      <w:tblStyleColBandSize w:val="1"/>
      <w:tblCellMar>
        <w:top w:w="100.0" w:type="dxa"/>
        <w:left w:w="100.0" w:type="dxa"/>
        <w:bottom w:w="100.0" w:type="dxa"/>
        <w:right w:w="100.0" w:type="dxa"/>
      </w:tblCellMar>
    </w:tblPr>
  </w:style>
  <w:style w:type="table" w:styleId="Table4">
    <w:basedOn w:val="TableNormal"/>
    <w:tblPr>
      <w:tblStyleRowBandSize w:val="1"/>
      <w:tblStyleColBandSize w:val="1"/>
      <w:tblCellMar>
        <w:top w:w="100.0" w:type="dxa"/>
        <w:left w:w="100.0" w:type="dxa"/>
        <w:bottom w:w="100.0" w:type="dxa"/>
        <w:right w:w="100.0" w:type="dxa"/>
      </w:tblCellMar>
    </w:tblPr>
  </w:style>
  <w:style w:type="table" w:styleId="Table5">
    <w:basedOn w:val="TableNormal"/>
    <w:tblPr>
      <w:tblStyleRowBandSize w:val="1"/>
      <w:tblStyleColBandSize w:val="1"/>
      <w:tblCellMar>
        <w:top w:w="100.0" w:type="dxa"/>
        <w:left w:w="100.0" w:type="dxa"/>
        <w:bottom w:w="100.0" w:type="dxa"/>
        <w:right w:w="100.0" w:type="dxa"/>
      </w:tblCellMar>
    </w:tblPr>
  </w:style>
  <w:style w:type="table" w:styleId="Table6">
    <w:basedOn w:val="TableNormal"/>
    <w:tblPr>
      <w:tblStyleRowBandSize w:val="1"/>
      <w:tblStyleColBandSize w:val="1"/>
      <w:tblCellMar>
        <w:top w:w="100.0" w:type="dxa"/>
        <w:left w:w="100.0" w:type="dxa"/>
        <w:bottom w:w="100.0" w:type="dxa"/>
        <w:right w:w="100.0" w:type="dxa"/>
      </w:tblCellMar>
    </w:tblPr>
  </w:style>
  <w:style w:type="table" w:styleId="Table7">
    <w:basedOn w:val="TableNormal"/>
    <w:tblPr>
      <w:tblStyleRowBandSize w:val="1"/>
      <w:tblStyleColBandSize w:val="1"/>
      <w:tblCellMar>
        <w:top w:w="100.0" w:type="dxa"/>
        <w:left w:w="100.0" w:type="dxa"/>
        <w:bottom w:w="100.0" w:type="dxa"/>
        <w:right w:w="100.0" w:type="dxa"/>
      </w:tblCellMar>
    </w:tblPr>
  </w:style>
  <w:style w:type="table" w:styleId="Table8">
    <w:basedOn w:val="TableNormal"/>
    <w:tblPr>
      <w:tblStyleRowBandSize w:val="1"/>
      <w:tblStyleColBandSize w:val="1"/>
      <w:tblCellMar>
        <w:top w:w="100.0" w:type="dxa"/>
        <w:left w:w="100.0" w:type="dxa"/>
        <w:bottom w:w="100.0" w:type="dxa"/>
        <w:right w:w="100.0" w:type="dxa"/>
      </w:tblCellMar>
    </w:tblPr>
  </w:style>
  <w:style w:type="table" w:styleId="Table9">
    <w:basedOn w:val="TableNormal"/>
    <w:tblPr>
      <w:tblStyleRowBandSize w:val="1"/>
      <w:tblStyleColBandSize w:val="1"/>
      <w:tblCellMar>
        <w:top w:w="100.0" w:type="dxa"/>
        <w:left w:w="100.0" w:type="dxa"/>
        <w:bottom w:w="100.0" w:type="dxa"/>
        <w:right w:w="100.0" w:type="dxa"/>
      </w:tblCellMar>
    </w:tblPr>
  </w:style>
  <w:style w:type="table" w:styleId="Table10">
    <w:basedOn w:val="TableNormal"/>
    <w:tblPr>
      <w:tblStyleRowBandSize w:val="1"/>
      <w:tblStyleColBandSize w:val="1"/>
      <w:tblCellMar>
        <w:top w:w="100.0" w:type="dxa"/>
        <w:left w:w="100.0" w:type="dxa"/>
        <w:bottom w:w="100.0" w:type="dxa"/>
        <w:right w:w="100.0" w:type="dxa"/>
      </w:tblCellMar>
    </w:tblPr>
  </w:style>
  <w:style w:type="table" w:styleId="Table11">
    <w:basedOn w:val="TableNormal"/>
    <w:tblPr>
      <w:tblStyleRowBandSize w:val="1"/>
      <w:tblStyleColBandSize w:val="1"/>
      <w:tblCellMar>
        <w:top w:w="100.0" w:type="dxa"/>
        <w:left w:w="100.0" w:type="dxa"/>
        <w:bottom w:w="100.0" w:type="dxa"/>
        <w:right w:w="100.0" w:type="dxa"/>
      </w:tblCellMar>
    </w:tblPr>
  </w:style>
  <w:style w:type="table" w:styleId="Table12">
    <w:basedOn w:val="TableNormal"/>
    <w:tblPr>
      <w:tblStyleRowBandSize w:val="1"/>
      <w:tblStyleColBandSize w:val="1"/>
      <w:tblCellMar>
        <w:top w:w="100.0" w:type="dxa"/>
        <w:left w:w="100.0" w:type="dxa"/>
        <w:bottom w:w="100.0" w:type="dxa"/>
        <w:right w:w="100.0" w:type="dxa"/>
      </w:tblCellMar>
    </w:tblPr>
  </w:style>
  <w:style w:type="table" w:styleId="Table13">
    <w:basedOn w:val="TableNormal"/>
    <w:tblPr>
      <w:tblStyleRowBandSize w:val="1"/>
      <w:tblStyleColBandSize w:val="1"/>
      <w:tblCellMar>
        <w:top w:w="100.0" w:type="dxa"/>
        <w:left w:w="100.0" w:type="dxa"/>
        <w:bottom w:w="100.0" w:type="dxa"/>
        <w:right w:w="100.0" w:type="dxa"/>
      </w:tblCellMar>
    </w:tblPr>
  </w:style>
  <w:style w:type="table" w:styleId="Table14">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20" Type="http://schemas.openxmlformats.org/officeDocument/2006/relationships/hyperlink" Target="https://www.3gpp.org/ftp/TSG_SA/WG4_CODEC/3GPP_SA4_AHOC_MTGs/SA4_RTC/Docs/S4aR23010.zip" TargetMode="External"/><Relationship Id="rId22" Type="http://schemas.openxmlformats.org/officeDocument/2006/relationships/hyperlink" Target="https://www.3gpp.org/ftp/TSG_SA/WG4_CODEC/3GPP_SA4_AHOC_MTGs/SA4_RTC/Docs/S4aR230009.zip" TargetMode="External"/><Relationship Id="rId21" Type="http://schemas.openxmlformats.org/officeDocument/2006/relationships/hyperlink" Target="https://www.3gpp.org/ftp/TSG_SA/WG4_CODEC/3GPP_SA4_AHOC_MTGs/SA4_RTC/Docs/S4aR230007.zip" TargetMode="External"/><Relationship Id="rId24" Type="http://schemas.openxmlformats.org/officeDocument/2006/relationships/hyperlink" Target="https://www.3gpp.org/ftp/TSG_SA/WG4_CODEC/3GPP_SA4_AHOC_MTGs/SA4_RTC/Docs/S4aR23010.zip" TargetMode="External"/><Relationship Id="rId23" Type="http://schemas.openxmlformats.org/officeDocument/2006/relationships/hyperlink" Target="https://www.3gpp.org/ftp/Meetings_3GPP_SYNC/RAN2/Inbox/R2-2213351.zip" TargetMode="Externa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yperlink" Target="https://www.3gpp.org/ftp/Meetings_3GPP_SYNC/RAN2/Inbox/R2-2213351.zip" TargetMode="External"/><Relationship Id="rId26" Type="http://schemas.openxmlformats.org/officeDocument/2006/relationships/header" Target="header2.xml"/><Relationship Id="rId25" Type="http://schemas.openxmlformats.org/officeDocument/2006/relationships/header" Target="header1.xml"/><Relationship Id="rId28" Type="http://schemas.openxmlformats.org/officeDocument/2006/relationships/footer" Target="footer2.xml"/><Relationship Id="rId27" Type="http://schemas.openxmlformats.org/officeDocument/2006/relationships/footer" Target="footer1.xml"/><Relationship Id="rId5" Type="http://schemas.openxmlformats.org/officeDocument/2006/relationships/numbering" Target="numbering.xml"/><Relationship Id="rId6" Type="http://schemas.openxmlformats.org/officeDocument/2006/relationships/styles" Target="styles.xml"/><Relationship Id="rId7" Type="http://schemas.openxmlformats.org/officeDocument/2006/relationships/hyperlink" Target="https://www.3gpp.org/ftp/TSG_SA/WG4_CODEC/3GPP_SA4_AHOC_MTGs/SA4_RTC/Docs/S4aR230001.zip" TargetMode="External"/><Relationship Id="rId8" Type="http://schemas.openxmlformats.org/officeDocument/2006/relationships/hyperlink" Target="https://docs.google.com/document/d/1i5uqRIcbnrOxpTsaqOvQy0rIjbD_fO3kefUzNQW9xw8/edit?usp=sharing" TargetMode="External"/><Relationship Id="rId11" Type="http://schemas.openxmlformats.org/officeDocument/2006/relationships/hyperlink" Target="https://www.3gpp.org/ftp/TSG_SA/WG4_CODEC/3GPP_SA4_AHOC_MTGs/SA4_RTC/Docs/S4aR230005.zip" TargetMode="External"/><Relationship Id="rId10" Type="http://schemas.openxmlformats.org/officeDocument/2006/relationships/hyperlink" Target="https://www.3gpp.org/ftp/TSG_SA/WG4_CODEC/3GPP_SA4_AHOC_MTGs/SA4_RTC/Docs/S4aR230007.zip" TargetMode="External"/><Relationship Id="rId13" Type="http://schemas.openxmlformats.org/officeDocument/2006/relationships/hyperlink" Target="https://www.3gpp.org/ftp/TSG_SA/WG4_CODEC/3GPP_SA4_AHOC_MTGs/SA4_RTC/Docs/S4aR230001.zip" TargetMode="External"/><Relationship Id="rId12" Type="http://schemas.openxmlformats.org/officeDocument/2006/relationships/hyperlink" Target="https://www.3gpp.org/ftp/TSG_SA/WG4_CODEC/3GPP_SA4_AHOC_MTGs/SA4_RTC/Docs/S4aR230009.zip" TargetMode="External"/><Relationship Id="rId15" Type="http://schemas.openxmlformats.org/officeDocument/2006/relationships/hyperlink" Target="https://www.3gpp.org/ftp/TSG_SA/WG4_CODEC/3GPP_SA4_AHOC_MTGs/SA4_RTC/Docs/S4aR230007.zip" TargetMode="External"/><Relationship Id="rId14" Type="http://schemas.openxmlformats.org/officeDocument/2006/relationships/hyperlink" Target="https://www.3gpp.org/ftp/Meetings_3GPP_SYNC/RAN2/Inbox/R2-2213351.zip" TargetMode="External"/><Relationship Id="rId17" Type="http://schemas.openxmlformats.org/officeDocument/2006/relationships/hyperlink" Target="https://www.3gpp.org/ftp/TSG_SA/WG4_CODEC/3GPP_SA4_AHOC_MTGs/SA4_RTC/Docs/S4aR230009.zip" TargetMode="External"/><Relationship Id="rId16" Type="http://schemas.openxmlformats.org/officeDocument/2006/relationships/hyperlink" Target="https://www.3gpp.org/ftp/TSG_SA/WG4_CODEC/3GPP_SA4_AHOC_MTGs/SA4_RTC/Docs/S4aR230005.zip" TargetMode="External"/><Relationship Id="rId19" Type="http://schemas.openxmlformats.org/officeDocument/2006/relationships/hyperlink" Target="https://www.3gpp.org/ftp/TSG_SA/WG4_CODEC/3GPP_SA4_AHOC_MTGs/SA4_RTC/Docs/S4aR230005.zip" TargetMode="External"/><Relationship Id="rId18" Type="http://schemas.openxmlformats.org/officeDocument/2006/relationships/hyperlink" Target="https://www.3gpp.org/ftp/TSG_SA/WG4_CODEC/3GPP_SA4_AHOC_MTGs/SA4_RTC/Docs/S4aR230001.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